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5B429368" w:rsidR="00E90E49" w:rsidRPr="00473D42" w:rsidRDefault="00E90E49" w:rsidP="00E35559">
      <w:pPr>
        <w:pStyle w:val="3GPPHeader"/>
        <w:spacing w:after="60"/>
        <w:rPr>
          <w:sz w:val="32"/>
          <w:szCs w:val="32"/>
          <w:highlight w:val="yellow"/>
        </w:rPr>
      </w:pPr>
      <w:r w:rsidRPr="00473D42">
        <w:t>3GPP TSG-RAN WG</w:t>
      </w:r>
      <w:r w:rsidR="00B945B9" w:rsidRPr="00473D42">
        <w:t>2</w:t>
      </w:r>
      <w:r w:rsidRPr="00473D42">
        <w:t xml:space="preserve"> #</w:t>
      </w:r>
      <w:r w:rsidR="00B945B9" w:rsidRPr="00473D42">
        <w:t>10</w:t>
      </w:r>
      <w:r w:rsidR="00613F3F" w:rsidRPr="00473D42">
        <w:t>5</w:t>
      </w:r>
      <w:r w:rsidRPr="00473D42">
        <w:tab/>
      </w:r>
      <w:r w:rsidR="00091557" w:rsidRPr="00473D42">
        <w:rPr>
          <w:sz w:val="32"/>
          <w:szCs w:val="32"/>
        </w:rPr>
        <w:t>R2-</w:t>
      </w:r>
      <w:r w:rsidR="006B13F1" w:rsidRPr="00473D42">
        <w:rPr>
          <w:sz w:val="32"/>
          <w:szCs w:val="32"/>
        </w:rPr>
        <w:t xml:space="preserve"> 1900730</w:t>
      </w:r>
      <w:r w:rsidR="006B13F1" w:rsidRPr="00473D42" w:rsidDel="006B13F1">
        <w:rPr>
          <w:sz w:val="32"/>
          <w:szCs w:val="32"/>
          <w:highlight w:val="yellow"/>
        </w:rPr>
        <w:t xml:space="preserve"> </w:t>
      </w:r>
    </w:p>
    <w:p w14:paraId="48493E0E" w14:textId="76EDA932" w:rsidR="00613F3F" w:rsidRPr="00473D42" w:rsidRDefault="00613F3F" w:rsidP="00613F3F">
      <w:pPr>
        <w:pStyle w:val="3GPPHeader"/>
        <w:rPr>
          <w:i/>
        </w:rPr>
      </w:pPr>
      <w:r w:rsidRPr="00473D42">
        <w:t>Athens, Greece, 25th February – 1st March</w:t>
      </w:r>
      <w:r w:rsidRPr="00473D42">
        <w:tab/>
      </w:r>
      <w:r w:rsidR="00883C97">
        <w:rPr>
          <w:i/>
        </w:rPr>
        <w:t>r</w:t>
      </w:r>
      <w:r w:rsidRPr="00473D42">
        <w:rPr>
          <w:i/>
        </w:rPr>
        <w:t>evision of R2-</w:t>
      </w:r>
      <w:r w:rsidR="009F4DF5" w:rsidRPr="00473D42">
        <w:rPr>
          <w:i/>
        </w:rPr>
        <w:t>1816629</w:t>
      </w:r>
    </w:p>
    <w:p w14:paraId="21E1F86D" w14:textId="77777777" w:rsidR="00E90E49" w:rsidRPr="00473D42" w:rsidRDefault="00E90E49" w:rsidP="00357380">
      <w:pPr>
        <w:pStyle w:val="3GPPHeader"/>
      </w:pPr>
    </w:p>
    <w:p w14:paraId="75042A70" w14:textId="67F90EE3" w:rsidR="00E90E49" w:rsidRPr="00473D42" w:rsidRDefault="00E90E49" w:rsidP="00311702">
      <w:pPr>
        <w:pStyle w:val="3GPPHeader"/>
        <w:rPr>
          <w:sz w:val="22"/>
        </w:rPr>
      </w:pPr>
      <w:r w:rsidRPr="00473D42">
        <w:rPr>
          <w:sz w:val="22"/>
        </w:rPr>
        <w:t>Agenda Item:</w:t>
      </w:r>
      <w:r w:rsidRPr="00473D42">
        <w:rPr>
          <w:sz w:val="22"/>
        </w:rPr>
        <w:tab/>
      </w:r>
      <w:r w:rsidR="0088532F" w:rsidRPr="00473D42">
        <w:rPr>
          <w:sz w:val="22"/>
        </w:rPr>
        <w:t>9</w:t>
      </w:r>
      <w:r w:rsidR="00B945B9" w:rsidRPr="00473D42">
        <w:rPr>
          <w:sz w:val="22"/>
        </w:rPr>
        <w:t>.1</w:t>
      </w:r>
      <w:r w:rsidR="0088532F" w:rsidRPr="00473D42">
        <w:rPr>
          <w:sz w:val="22"/>
        </w:rPr>
        <w:t>4</w:t>
      </w:r>
      <w:r w:rsidR="00B945B9" w:rsidRPr="00473D42">
        <w:rPr>
          <w:sz w:val="22"/>
        </w:rPr>
        <w:t>.2</w:t>
      </w:r>
      <w:bookmarkStart w:id="0" w:name="_GoBack"/>
      <w:bookmarkEnd w:id="0"/>
    </w:p>
    <w:p w14:paraId="3BDCF769" w14:textId="77777777" w:rsidR="00E90E49" w:rsidRPr="00473D42" w:rsidRDefault="003D3C45" w:rsidP="00F64C2B">
      <w:pPr>
        <w:pStyle w:val="3GPPHeader"/>
        <w:rPr>
          <w:sz w:val="22"/>
        </w:rPr>
      </w:pPr>
      <w:r w:rsidRPr="00473D42">
        <w:rPr>
          <w:sz w:val="22"/>
        </w:rPr>
        <w:t>Source:</w:t>
      </w:r>
      <w:r w:rsidR="00E90E49" w:rsidRPr="00473D42">
        <w:rPr>
          <w:sz w:val="22"/>
        </w:rPr>
        <w:tab/>
      </w:r>
      <w:r w:rsidR="00F64C2B" w:rsidRPr="00473D42">
        <w:rPr>
          <w:sz w:val="22"/>
        </w:rPr>
        <w:t>Ericsson</w:t>
      </w:r>
    </w:p>
    <w:p w14:paraId="270C4034" w14:textId="263573D5" w:rsidR="00E90E49" w:rsidRPr="00473D42" w:rsidRDefault="003D3C45" w:rsidP="00311702">
      <w:pPr>
        <w:pStyle w:val="3GPPHeader"/>
        <w:rPr>
          <w:sz w:val="22"/>
        </w:rPr>
      </w:pPr>
      <w:r w:rsidRPr="00473D42">
        <w:rPr>
          <w:sz w:val="22"/>
        </w:rPr>
        <w:t>Title:</w:t>
      </w:r>
      <w:r w:rsidR="00E90E49" w:rsidRPr="00473D42">
        <w:rPr>
          <w:sz w:val="22"/>
        </w:rPr>
        <w:tab/>
      </w:r>
      <w:r w:rsidR="00940948" w:rsidRPr="00473D42">
        <w:rPr>
          <w:sz w:val="22"/>
        </w:rPr>
        <w:t xml:space="preserve">Handling data loss </w:t>
      </w:r>
      <w:r w:rsidR="00145478" w:rsidRPr="00473D42">
        <w:rPr>
          <w:sz w:val="22"/>
        </w:rPr>
        <w:t>for</w:t>
      </w:r>
      <w:r w:rsidR="00940948" w:rsidRPr="00473D42">
        <w:rPr>
          <w:sz w:val="22"/>
        </w:rPr>
        <w:t xml:space="preserve"> u</w:t>
      </w:r>
      <w:r w:rsidR="00445B4A" w:rsidRPr="00473D42">
        <w:rPr>
          <w:sz w:val="22"/>
        </w:rPr>
        <w:t>nsuccessful</w:t>
      </w:r>
      <w:r w:rsidR="0088532F" w:rsidRPr="00473D42">
        <w:rPr>
          <w:sz w:val="22"/>
        </w:rPr>
        <w:t xml:space="preserve"> </w:t>
      </w:r>
      <w:r w:rsidR="00445B4A" w:rsidRPr="00473D42">
        <w:rPr>
          <w:sz w:val="22"/>
        </w:rPr>
        <w:t>UP-</w:t>
      </w:r>
      <w:r w:rsidR="0088532F" w:rsidRPr="00473D42">
        <w:rPr>
          <w:sz w:val="22"/>
        </w:rPr>
        <w:t>EDT</w:t>
      </w:r>
    </w:p>
    <w:p w14:paraId="1C07C231" w14:textId="77777777" w:rsidR="00E90E49" w:rsidRPr="00473D42" w:rsidRDefault="00E90E49" w:rsidP="00D546FF">
      <w:pPr>
        <w:pStyle w:val="3GPPHeader"/>
        <w:rPr>
          <w:sz w:val="22"/>
        </w:rPr>
      </w:pPr>
      <w:r w:rsidRPr="00473D42">
        <w:rPr>
          <w:sz w:val="22"/>
        </w:rPr>
        <w:t>Document for:</w:t>
      </w:r>
      <w:r w:rsidRPr="00473D42">
        <w:rPr>
          <w:sz w:val="22"/>
        </w:rPr>
        <w:tab/>
        <w:t>Discussion, Decision</w:t>
      </w:r>
    </w:p>
    <w:p w14:paraId="70B18739" w14:textId="77777777" w:rsidR="00E90E49" w:rsidRPr="00473D42" w:rsidRDefault="00E90E49" w:rsidP="00E90E49"/>
    <w:p w14:paraId="659D831A" w14:textId="77777777" w:rsidR="00E90E49" w:rsidRPr="00CE0424" w:rsidRDefault="00230D18" w:rsidP="00CE0424">
      <w:pPr>
        <w:pStyle w:val="Heading1"/>
      </w:pPr>
      <w:r>
        <w:t>1</w:t>
      </w:r>
      <w:r>
        <w:tab/>
      </w:r>
      <w:r w:rsidR="00E90E49" w:rsidRPr="00CE0424">
        <w:t>Introduction</w:t>
      </w:r>
    </w:p>
    <w:p w14:paraId="393FE7AF" w14:textId="4248D944" w:rsidR="00A264CF" w:rsidRDefault="001E30A2" w:rsidP="001E30A2">
      <w:pPr>
        <w:pStyle w:val="TF"/>
        <w:jc w:val="left"/>
        <w:rPr>
          <w:rFonts w:cs="Arial"/>
          <w:b w:val="0"/>
          <w:sz w:val="20"/>
          <w:szCs w:val="20"/>
          <w:lang w:val="en-US" w:eastAsia="zh-CN"/>
        </w:rPr>
      </w:pPr>
      <w:r w:rsidRPr="00B77E13">
        <w:rPr>
          <w:rFonts w:cs="Arial"/>
          <w:b w:val="0"/>
          <w:sz w:val="20"/>
          <w:szCs w:val="20"/>
          <w:lang w:val="en-US" w:eastAsia="zh-CN"/>
        </w:rPr>
        <w:t xml:space="preserve">In </w:t>
      </w:r>
      <w:r>
        <w:rPr>
          <w:rFonts w:cs="Arial"/>
          <w:b w:val="0"/>
          <w:sz w:val="20"/>
          <w:szCs w:val="20"/>
          <w:lang w:val="en-US" w:eastAsia="zh-CN"/>
        </w:rPr>
        <w:t>U</w:t>
      </w:r>
      <w:r w:rsidRPr="00B77E13">
        <w:rPr>
          <w:rFonts w:cs="Arial"/>
          <w:b w:val="0"/>
          <w:sz w:val="20"/>
          <w:szCs w:val="20"/>
          <w:lang w:val="en-US" w:eastAsia="zh-CN"/>
        </w:rPr>
        <w:t xml:space="preserve">P-EDT, </w:t>
      </w:r>
      <w:r>
        <w:rPr>
          <w:rFonts w:cs="Arial"/>
          <w:b w:val="0"/>
          <w:sz w:val="20"/>
          <w:szCs w:val="20"/>
          <w:lang w:val="en-US" w:eastAsia="zh-CN"/>
        </w:rPr>
        <w:t xml:space="preserve">it was agreed in RAN2#103bis that </w:t>
      </w:r>
      <w:r w:rsidRPr="00B77E13">
        <w:rPr>
          <w:rFonts w:cs="Arial"/>
          <w:b w:val="0"/>
          <w:sz w:val="20"/>
          <w:szCs w:val="20"/>
          <w:lang w:val="en-US" w:eastAsia="zh-CN"/>
        </w:rPr>
        <w:t>UL data in Msg3 is only considered successfully delivered if the integrity check of RRC message in Msg4 is successful</w:t>
      </w:r>
      <w:r>
        <w:rPr>
          <w:rFonts w:cs="Arial"/>
          <w:b w:val="0"/>
          <w:sz w:val="20"/>
          <w:szCs w:val="20"/>
          <w:lang w:val="en-US" w:eastAsia="zh-CN"/>
        </w:rPr>
        <w:t xml:space="preserve"> </w:t>
      </w:r>
      <w:r>
        <w:rPr>
          <w:rFonts w:cs="Arial"/>
          <w:b w:val="0"/>
          <w:sz w:val="20"/>
          <w:szCs w:val="20"/>
          <w:lang w:val="en-US" w:eastAsia="zh-CN"/>
        </w:rPr>
        <w:fldChar w:fldCharType="begin"/>
      </w:r>
      <w:r>
        <w:rPr>
          <w:rFonts w:cs="Arial"/>
          <w:b w:val="0"/>
          <w:sz w:val="20"/>
          <w:szCs w:val="20"/>
          <w:lang w:val="en-US" w:eastAsia="zh-CN"/>
        </w:rPr>
        <w:instrText xml:space="preserve"> REF _Ref528886945 \r \h </w:instrText>
      </w:r>
      <w:r w:rsidR="000D3372">
        <w:rPr>
          <w:rFonts w:cs="Arial"/>
          <w:b w:val="0"/>
          <w:sz w:val="20"/>
          <w:szCs w:val="20"/>
          <w:lang w:val="en-US" w:eastAsia="zh-CN"/>
        </w:rPr>
        <w:instrText xml:space="preserve"> \* MERGEFORMAT </w:instrText>
      </w:r>
      <w:r>
        <w:rPr>
          <w:rFonts w:cs="Arial"/>
          <w:b w:val="0"/>
          <w:sz w:val="20"/>
          <w:szCs w:val="20"/>
          <w:lang w:val="en-US" w:eastAsia="zh-CN"/>
        </w:rPr>
      </w:r>
      <w:r>
        <w:rPr>
          <w:rFonts w:cs="Arial"/>
          <w:b w:val="0"/>
          <w:sz w:val="20"/>
          <w:szCs w:val="20"/>
          <w:lang w:val="en-US" w:eastAsia="zh-CN"/>
        </w:rPr>
        <w:fldChar w:fldCharType="separate"/>
      </w:r>
      <w:r w:rsidR="00072F0B">
        <w:rPr>
          <w:rFonts w:cs="Arial"/>
          <w:b w:val="0"/>
          <w:sz w:val="20"/>
          <w:szCs w:val="20"/>
          <w:lang w:val="en-US" w:eastAsia="zh-CN"/>
        </w:rPr>
        <w:t>[1]</w:t>
      </w:r>
      <w:r>
        <w:rPr>
          <w:rFonts w:cs="Arial"/>
          <w:b w:val="0"/>
          <w:sz w:val="20"/>
          <w:szCs w:val="20"/>
          <w:lang w:val="en-US" w:eastAsia="zh-CN"/>
        </w:rPr>
        <w:fldChar w:fldCharType="end"/>
      </w:r>
      <w:r>
        <w:rPr>
          <w:rFonts w:cs="Arial"/>
          <w:b w:val="0"/>
          <w:sz w:val="20"/>
          <w:szCs w:val="20"/>
          <w:lang w:val="en-US" w:eastAsia="zh-CN"/>
        </w:rPr>
        <w:t xml:space="preserve">. </w:t>
      </w:r>
      <w:r w:rsidR="000D3372">
        <w:rPr>
          <w:rFonts w:cs="Arial"/>
          <w:b w:val="0"/>
          <w:sz w:val="20"/>
          <w:szCs w:val="20"/>
          <w:lang w:val="en-US" w:eastAsia="zh-CN"/>
        </w:rPr>
        <w:t xml:space="preserve">During the subsequent </w:t>
      </w:r>
      <w:r w:rsidR="0082789D">
        <w:rPr>
          <w:rFonts w:cs="Arial"/>
          <w:b w:val="0"/>
          <w:sz w:val="20"/>
          <w:szCs w:val="20"/>
          <w:lang w:val="en-US" w:eastAsia="zh-CN"/>
        </w:rPr>
        <w:t>offline discussion</w:t>
      </w:r>
      <w:r w:rsidR="000D3372">
        <w:rPr>
          <w:rFonts w:cs="Arial"/>
          <w:b w:val="0"/>
          <w:sz w:val="20"/>
          <w:szCs w:val="20"/>
          <w:lang w:val="en-US" w:eastAsia="zh-CN"/>
        </w:rPr>
        <w:t xml:space="preserve"> </w:t>
      </w:r>
      <w:r w:rsidR="000D3372" w:rsidRPr="000D3372">
        <w:rPr>
          <w:rFonts w:cs="Arial"/>
          <w:b w:val="0"/>
          <w:sz w:val="20"/>
          <w:szCs w:val="20"/>
          <w:lang w:val="en-US" w:eastAsia="zh-CN"/>
        </w:rPr>
        <w:t>[CB#406]</w:t>
      </w:r>
      <w:r w:rsidR="00185F84">
        <w:rPr>
          <w:rFonts w:cs="Arial"/>
          <w:b w:val="0"/>
          <w:sz w:val="20"/>
          <w:szCs w:val="20"/>
          <w:lang w:val="en-US" w:eastAsia="zh-CN"/>
        </w:rPr>
        <w:t>,</w:t>
      </w:r>
      <w:r w:rsidR="00A264CF">
        <w:rPr>
          <w:rFonts w:cs="Arial"/>
          <w:b w:val="0"/>
          <w:sz w:val="20"/>
          <w:szCs w:val="20"/>
          <w:lang w:val="en-US" w:eastAsia="zh-CN"/>
        </w:rPr>
        <w:t xml:space="preserve"> </w:t>
      </w:r>
      <w:r w:rsidR="008308B9">
        <w:rPr>
          <w:rFonts w:cs="Arial"/>
          <w:b w:val="0"/>
          <w:sz w:val="20"/>
          <w:szCs w:val="20"/>
          <w:lang w:val="en-US" w:eastAsia="zh-CN"/>
        </w:rPr>
        <w:t xml:space="preserve">companies discussed where and </w:t>
      </w:r>
      <w:r w:rsidR="00FC03F2">
        <w:rPr>
          <w:rFonts w:cs="Arial"/>
          <w:b w:val="0"/>
          <w:sz w:val="20"/>
          <w:szCs w:val="20"/>
          <w:lang w:val="en-US" w:eastAsia="zh-CN"/>
        </w:rPr>
        <w:t xml:space="preserve">how to capture the agreement </w:t>
      </w:r>
      <w:r w:rsidR="00462D26">
        <w:rPr>
          <w:rFonts w:cs="Arial"/>
          <w:b w:val="0"/>
          <w:sz w:val="20"/>
          <w:szCs w:val="20"/>
          <w:lang w:val="en-US" w:eastAsia="zh-CN"/>
        </w:rPr>
        <w:t>in specifications</w:t>
      </w:r>
      <w:r w:rsidR="008308B9">
        <w:rPr>
          <w:rFonts w:cs="Arial"/>
          <w:b w:val="0"/>
          <w:sz w:val="20"/>
          <w:szCs w:val="20"/>
          <w:lang w:val="en-US" w:eastAsia="zh-CN"/>
        </w:rPr>
        <w:t>, but there was no agreement made</w:t>
      </w:r>
      <w:r w:rsidR="00FC03F2">
        <w:rPr>
          <w:rFonts w:cs="Arial"/>
          <w:b w:val="0"/>
          <w:sz w:val="20"/>
          <w:szCs w:val="20"/>
          <w:lang w:val="en-US" w:eastAsia="zh-CN"/>
        </w:rPr>
        <w:t>.</w:t>
      </w:r>
    </w:p>
    <w:p w14:paraId="6FFC7FF9" w14:textId="77777777" w:rsidR="00FC03F2" w:rsidRDefault="00FC03F2" w:rsidP="00FC03F2">
      <w:pPr>
        <w:pStyle w:val="ComeBack"/>
      </w:pPr>
      <w:r>
        <w:t xml:space="preserve">[CB#406] To progress the discussion regarding where and how to capture the UE behaviour if </w:t>
      </w:r>
      <w:r w:rsidRPr="0090051B">
        <w:t xml:space="preserve">integrity check of RRC message in Msg4 </w:t>
      </w:r>
      <w:r>
        <w:t>fails (MediaTek)</w:t>
      </w:r>
    </w:p>
    <w:p w14:paraId="513EC3A2" w14:textId="31C56275" w:rsidR="00574FBB" w:rsidRDefault="001A2DE5" w:rsidP="00462D26">
      <w:pPr>
        <w:pStyle w:val="TF"/>
        <w:spacing w:before="120" w:after="120" w:line="240" w:lineRule="auto"/>
        <w:jc w:val="left"/>
        <w:rPr>
          <w:rFonts w:cs="Arial"/>
          <w:b w:val="0"/>
          <w:sz w:val="20"/>
          <w:szCs w:val="20"/>
          <w:lang w:val="en-US" w:eastAsia="zh-CN"/>
        </w:rPr>
      </w:pPr>
      <w:r w:rsidRPr="002B717C">
        <w:rPr>
          <w:rFonts w:cs="Arial"/>
          <w:b w:val="0"/>
          <w:sz w:val="20"/>
          <w:szCs w:val="20"/>
          <w:lang w:val="en-US" w:eastAsia="zh-CN"/>
        </w:rPr>
        <w:t xml:space="preserve">In </w:t>
      </w:r>
      <w:r w:rsidR="0054006B" w:rsidRPr="002B717C">
        <w:rPr>
          <w:rFonts w:cs="Arial"/>
          <w:b w:val="0"/>
          <w:sz w:val="20"/>
          <w:szCs w:val="20"/>
          <w:lang w:val="en-US" w:eastAsia="zh-CN"/>
        </w:rPr>
        <w:t xml:space="preserve">the </w:t>
      </w:r>
      <w:r w:rsidR="00FF0AA3" w:rsidRPr="002B717C">
        <w:rPr>
          <w:rFonts w:cs="Arial"/>
          <w:b w:val="0"/>
          <w:sz w:val="20"/>
          <w:szCs w:val="20"/>
          <w:lang w:val="en-US" w:eastAsia="zh-CN"/>
        </w:rPr>
        <w:t xml:space="preserve">last meeting, we </w:t>
      </w:r>
      <w:r w:rsidR="00D15071">
        <w:rPr>
          <w:rFonts w:cs="Arial"/>
          <w:b w:val="0"/>
          <w:sz w:val="20"/>
          <w:szCs w:val="20"/>
          <w:lang w:val="en-US" w:eastAsia="zh-CN"/>
        </w:rPr>
        <w:t>discussed our solution to</w:t>
      </w:r>
      <w:r w:rsidR="0050651C">
        <w:rPr>
          <w:rFonts w:cs="Arial"/>
          <w:b w:val="0"/>
          <w:sz w:val="20"/>
          <w:szCs w:val="20"/>
          <w:lang w:val="en-US" w:eastAsia="zh-CN"/>
        </w:rPr>
        <w:t xml:space="preserve"> captur</w:t>
      </w:r>
      <w:r w:rsidR="00A94E64">
        <w:rPr>
          <w:rFonts w:cs="Arial"/>
          <w:b w:val="0"/>
          <w:sz w:val="20"/>
          <w:szCs w:val="20"/>
          <w:lang w:val="en-US" w:eastAsia="zh-CN"/>
        </w:rPr>
        <w:t>e</w:t>
      </w:r>
      <w:r w:rsidR="0050651C">
        <w:rPr>
          <w:rFonts w:cs="Arial"/>
          <w:b w:val="0"/>
          <w:sz w:val="20"/>
          <w:szCs w:val="20"/>
          <w:lang w:val="en-US" w:eastAsia="zh-CN"/>
        </w:rPr>
        <w:t xml:space="preserve"> the agreement </w:t>
      </w:r>
      <w:r w:rsidR="00093693">
        <w:rPr>
          <w:rFonts w:cs="Arial"/>
          <w:b w:val="0"/>
          <w:sz w:val="20"/>
          <w:szCs w:val="20"/>
          <w:lang w:val="en-US" w:eastAsia="zh-CN"/>
        </w:rPr>
        <w:t xml:space="preserve">for reliable delivery of </w:t>
      </w:r>
      <w:r w:rsidR="004F1375">
        <w:rPr>
          <w:rFonts w:cs="Arial"/>
          <w:b w:val="0"/>
          <w:sz w:val="20"/>
          <w:szCs w:val="20"/>
          <w:lang w:val="en-US" w:eastAsia="zh-CN"/>
        </w:rPr>
        <w:t xml:space="preserve">user data in </w:t>
      </w:r>
      <w:r w:rsidR="00104B8D" w:rsidRPr="002B717C">
        <w:rPr>
          <w:rFonts w:cs="Arial"/>
          <w:b w:val="0"/>
          <w:sz w:val="20"/>
          <w:szCs w:val="20"/>
          <w:lang w:val="en-US" w:eastAsia="zh-CN"/>
        </w:rPr>
        <w:t>UP-EDT</w:t>
      </w:r>
      <w:r w:rsidR="00F36D9D">
        <w:rPr>
          <w:rFonts w:cs="Arial"/>
          <w:b w:val="0"/>
          <w:sz w:val="20"/>
          <w:szCs w:val="20"/>
          <w:lang w:val="en-US" w:eastAsia="zh-CN"/>
        </w:rPr>
        <w:t>, i.e., avoiding user data loss in case of unsuccessful UP-EDT</w:t>
      </w:r>
      <w:r w:rsidR="0038235F">
        <w:rPr>
          <w:rFonts w:cs="Arial"/>
          <w:b w:val="0"/>
          <w:sz w:val="20"/>
          <w:szCs w:val="20"/>
          <w:lang w:val="en-US" w:eastAsia="zh-CN"/>
        </w:rPr>
        <w:t xml:space="preserve"> </w:t>
      </w:r>
      <w:r w:rsidR="0038235F">
        <w:rPr>
          <w:rFonts w:cs="Arial"/>
          <w:b w:val="0"/>
          <w:sz w:val="20"/>
          <w:szCs w:val="20"/>
          <w:lang w:val="en-US" w:eastAsia="zh-CN"/>
        </w:rPr>
        <w:fldChar w:fldCharType="begin"/>
      </w:r>
      <w:r w:rsidR="0038235F">
        <w:rPr>
          <w:rFonts w:cs="Arial"/>
          <w:b w:val="0"/>
          <w:sz w:val="20"/>
          <w:szCs w:val="20"/>
          <w:lang w:val="en-US" w:eastAsia="zh-CN"/>
        </w:rPr>
        <w:instrText xml:space="preserve"> REF _Ref950883 \r \h </w:instrText>
      </w:r>
      <w:r w:rsidR="0038235F">
        <w:rPr>
          <w:rFonts w:cs="Arial"/>
          <w:b w:val="0"/>
          <w:sz w:val="20"/>
          <w:szCs w:val="20"/>
          <w:lang w:val="en-US" w:eastAsia="zh-CN"/>
        </w:rPr>
      </w:r>
      <w:r w:rsidR="0038235F">
        <w:rPr>
          <w:rFonts w:cs="Arial"/>
          <w:b w:val="0"/>
          <w:sz w:val="20"/>
          <w:szCs w:val="20"/>
          <w:lang w:val="en-US" w:eastAsia="zh-CN"/>
        </w:rPr>
        <w:fldChar w:fldCharType="separate"/>
      </w:r>
      <w:r w:rsidR="00072F0B">
        <w:rPr>
          <w:rFonts w:cs="Arial"/>
          <w:b w:val="0"/>
          <w:sz w:val="20"/>
          <w:szCs w:val="20"/>
          <w:lang w:val="en-US" w:eastAsia="zh-CN"/>
        </w:rPr>
        <w:t>[2]</w:t>
      </w:r>
      <w:r w:rsidR="0038235F">
        <w:rPr>
          <w:rFonts w:cs="Arial"/>
          <w:b w:val="0"/>
          <w:sz w:val="20"/>
          <w:szCs w:val="20"/>
          <w:lang w:val="en-US" w:eastAsia="zh-CN"/>
        </w:rPr>
        <w:fldChar w:fldCharType="end"/>
      </w:r>
      <w:r w:rsidR="003210AD" w:rsidRPr="002B717C">
        <w:rPr>
          <w:rFonts w:cs="Arial"/>
          <w:b w:val="0"/>
          <w:sz w:val="20"/>
          <w:szCs w:val="20"/>
          <w:lang w:val="en-US" w:eastAsia="zh-CN"/>
        </w:rPr>
        <w:t>.</w:t>
      </w:r>
      <w:r w:rsidR="004F1375">
        <w:rPr>
          <w:rFonts w:cs="Arial"/>
          <w:b w:val="0"/>
          <w:sz w:val="20"/>
          <w:szCs w:val="20"/>
          <w:lang w:val="en-US" w:eastAsia="zh-CN"/>
        </w:rPr>
        <w:t xml:space="preserve"> However, </w:t>
      </w:r>
      <w:r w:rsidR="00A94E64">
        <w:rPr>
          <w:rFonts w:cs="Arial"/>
          <w:b w:val="0"/>
          <w:sz w:val="20"/>
          <w:szCs w:val="20"/>
          <w:lang w:val="en-US" w:eastAsia="zh-CN"/>
        </w:rPr>
        <w:t xml:space="preserve">some companies </w:t>
      </w:r>
      <w:r w:rsidR="007D68F4">
        <w:rPr>
          <w:rFonts w:cs="Arial"/>
          <w:b w:val="0"/>
          <w:sz w:val="20"/>
          <w:szCs w:val="20"/>
          <w:lang w:val="en-US" w:eastAsia="zh-CN"/>
        </w:rPr>
        <w:t>think th</w:t>
      </w:r>
      <w:r w:rsidR="00E55EA7">
        <w:rPr>
          <w:rFonts w:cs="Arial"/>
          <w:b w:val="0"/>
          <w:sz w:val="20"/>
          <w:szCs w:val="20"/>
          <w:lang w:val="en-US" w:eastAsia="zh-CN"/>
        </w:rPr>
        <w:t>ere is</w:t>
      </w:r>
      <w:r w:rsidR="007D68F4">
        <w:rPr>
          <w:rFonts w:cs="Arial"/>
          <w:b w:val="0"/>
          <w:sz w:val="20"/>
          <w:szCs w:val="20"/>
          <w:lang w:val="en-US" w:eastAsia="zh-CN"/>
        </w:rPr>
        <w:t xml:space="preserve"> no need to address the issue of possible data los</w:t>
      </w:r>
      <w:r w:rsidR="0082789D">
        <w:rPr>
          <w:rFonts w:cs="Arial"/>
          <w:b w:val="0"/>
          <w:sz w:val="20"/>
          <w:szCs w:val="20"/>
          <w:lang w:val="en-US" w:eastAsia="zh-CN"/>
        </w:rPr>
        <w:t>s</w:t>
      </w:r>
      <w:r w:rsidR="007D68F4">
        <w:rPr>
          <w:rFonts w:cs="Arial"/>
          <w:b w:val="0"/>
          <w:sz w:val="20"/>
          <w:szCs w:val="20"/>
          <w:lang w:val="en-US" w:eastAsia="zh-CN"/>
        </w:rPr>
        <w:t xml:space="preserve"> and </w:t>
      </w:r>
      <w:r w:rsidR="007A5355">
        <w:rPr>
          <w:rFonts w:cs="Arial"/>
          <w:b w:val="0"/>
          <w:sz w:val="20"/>
          <w:szCs w:val="20"/>
          <w:lang w:val="en-US" w:eastAsia="zh-CN"/>
        </w:rPr>
        <w:t xml:space="preserve">as </w:t>
      </w:r>
      <w:r w:rsidR="007D68F4">
        <w:rPr>
          <w:rFonts w:cs="Arial"/>
          <w:b w:val="0"/>
          <w:sz w:val="20"/>
          <w:szCs w:val="20"/>
          <w:lang w:val="en-US" w:eastAsia="zh-CN"/>
        </w:rPr>
        <w:t>this is already handled in legacy</w:t>
      </w:r>
      <w:r w:rsidR="0038235F">
        <w:rPr>
          <w:rFonts w:cs="Arial"/>
          <w:b w:val="0"/>
          <w:sz w:val="20"/>
          <w:szCs w:val="20"/>
          <w:lang w:val="en-US" w:eastAsia="zh-CN"/>
        </w:rPr>
        <w:t xml:space="preserve"> </w:t>
      </w:r>
      <w:r w:rsidR="0038235F">
        <w:rPr>
          <w:rFonts w:cs="Arial"/>
          <w:b w:val="0"/>
          <w:sz w:val="20"/>
          <w:szCs w:val="20"/>
          <w:lang w:val="en-US" w:eastAsia="zh-CN"/>
        </w:rPr>
        <w:fldChar w:fldCharType="begin"/>
      </w:r>
      <w:r w:rsidR="0038235F">
        <w:rPr>
          <w:rFonts w:cs="Arial"/>
          <w:b w:val="0"/>
          <w:sz w:val="20"/>
          <w:szCs w:val="20"/>
          <w:lang w:val="en-US" w:eastAsia="zh-CN"/>
        </w:rPr>
        <w:instrText xml:space="preserve"> REF _Ref950899 \r \h </w:instrText>
      </w:r>
      <w:r w:rsidR="0038235F">
        <w:rPr>
          <w:rFonts w:cs="Arial"/>
          <w:b w:val="0"/>
          <w:sz w:val="20"/>
          <w:szCs w:val="20"/>
          <w:lang w:val="en-US" w:eastAsia="zh-CN"/>
        </w:rPr>
      </w:r>
      <w:r w:rsidR="0038235F">
        <w:rPr>
          <w:rFonts w:cs="Arial"/>
          <w:b w:val="0"/>
          <w:sz w:val="20"/>
          <w:szCs w:val="20"/>
          <w:lang w:val="en-US" w:eastAsia="zh-CN"/>
        </w:rPr>
        <w:fldChar w:fldCharType="separate"/>
      </w:r>
      <w:r w:rsidR="00072F0B">
        <w:rPr>
          <w:rFonts w:cs="Arial"/>
          <w:b w:val="0"/>
          <w:sz w:val="20"/>
          <w:szCs w:val="20"/>
          <w:lang w:val="en-US" w:eastAsia="zh-CN"/>
        </w:rPr>
        <w:t>[3]</w:t>
      </w:r>
      <w:r w:rsidR="0038235F">
        <w:rPr>
          <w:rFonts w:cs="Arial"/>
          <w:b w:val="0"/>
          <w:sz w:val="20"/>
          <w:szCs w:val="20"/>
          <w:lang w:val="en-US" w:eastAsia="zh-CN"/>
        </w:rPr>
        <w:fldChar w:fldCharType="end"/>
      </w:r>
      <w:r w:rsidR="007D68F4">
        <w:rPr>
          <w:rFonts w:cs="Arial"/>
          <w:b w:val="0"/>
          <w:sz w:val="20"/>
          <w:szCs w:val="20"/>
          <w:lang w:val="en-US" w:eastAsia="zh-CN"/>
        </w:rPr>
        <w:t>.</w:t>
      </w:r>
      <w:r w:rsidR="009D439D">
        <w:rPr>
          <w:rFonts w:cs="Arial"/>
          <w:b w:val="0"/>
          <w:sz w:val="20"/>
          <w:szCs w:val="20"/>
          <w:lang w:val="en-US" w:eastAsia="zh-CN"/>
        </w:rPr>
        <w:t xml:space="preserve"> </w:t>
      </w:r>
      <w:r w:rsidR="00895D41">
        <w:rPr>
          <w:rFonts w:cs="Arial"/>
          <w:b w:val="0"/>
          <w:sz w:val="20"/>
          <w:szCs w:val="20"/>
          <w:lang w:val="en-US" w:eastAsia="zh-CN"/>
        </w:rPr>
        <w:t>In email discussion</w:t>
      </w:r>
      <w:r w:rsidR="00991820">
        <w:rPr>
          <w:rFonts w:cs="Arial"/>
          <w:b w:val="0"/>
          <w:sz w:val="20"/>
          <w:szCs w:val="20"/>
          <w:lang w:val="en-US" w:eastAsia="zh-CN"/>
        </w:rPr>
        <w:t xml:space="preserve"> </w:t>
      </w:r>
      <w:r w:rsidR="00991820" w:rsidRPr="00991820">
        <w:rPr>
          <w:rFonts w:cs="Arial"/>
          <w:b w:val="0"/>
          <w:sz w:val="20"/>
          <w:szCs w:val="20"/>
          <w:lang w:val="en-US" w:eastAsia="zh-CN"/>
        </w:rPr>
        <w:t>[104#63]</w:t>
      </w:r>
      <w:r w:rsidR="00895D41">
        <w:rPr>
          <w:rFonts w:cs="Arial"/>
          <w:b w:val="0"/>
          <w:sz w:val="20"/>
          <w:szCs w:val="20"/>
          <w:lang w:val="en-US" w:eastAsia="zh-CN"/>
        </w:rPr>
        <w:t xml:space="preserve"> </w:t>
      </w:r>
      <w:r w:rsidR="007F7FB0">
        <w:rPr>
          <w:rFonts w:cs="Arial"/>
          <w:b w:val="0"/>
          <w:sz w:val="20"/>
          <w:szCs w:val="20"/>
          <w:lang w:val="en-US" w:eastAsia="zh-CN"/>
        </w:rPr>
        <w:t xml:space="preserve">it was agreed to add </w:t>
      </w:r>
      <w:r w:rsidR="0010138A">
        <w:rPr>
          <w:rFonts w:cs="Arial"/>
          <w:b w:val="0"/>
          <w:sz w:val="20"/>
          <w:szCs w:val="20"/>
          <w:lang w:val="en-US" w:eastAsia="zh-CN"/>
        </w:rPr>
        <w:t xml:space="preserve">a </w:t>
      </w:r>
      <w:r w:rsidR="006741A0">
        <w:rPr>
          <w:rFonts w:cs="Arial"/>
          <w:b w:val="0"/>
          <w:sz w:val="20"/>
          <w:szCs w:val="20"/>
          <w:lang w:val="en-US" w:eastAsia="zh-CN"/>
        </w:rPr>
        <w:t xml:space="preserve">related </w:t>
      </w:r>
      <w:r w:rsidR="0010138A">
        <w:rPr>
          <w:rFonts w:cs="Arial"/>
          <w:b w:val="0"/>
          <w:sz w:val="20"/>
          <w:szCs w:val="20"/>
          <w:lang w:val="en-US" w:eastAsia="zh-CN"/>
        </w:rPr>
        <w:t>note in TS36.300</w:t>
      </w:r>
      <w:r w:rsidR="00344207">
        <w:rPr>
          <w:rFonts w:cs="Arial"/>
          <w:b w:val="0"/>
          <w:sz w:val="20"/>
          <w:szCs w:val="20"/>
          <w:lang w:val="en-US" w:eastAsia="zh-CN"/>
        </w:rPr>
        <w:t xml:space="preserve"> (subclause 7.3b.3)</w:t>
      </w:r>
      <w:r w:rsidR="00E50BAF">
        <w:rPr>
          <w:rFonts w:cs="Arial"/>
          <w:b w:val="0"/>
          <w:sz w:val="20"/>
          <w:szCs w:val="20"/>
          <w:lang w:val="en-US" w:eastAsia="zh-CN"/>
        </w:rPr>
        <w:t xml:space="preserve"> about when the UE considers UP-EDT not successful</w:t>
      </w:r>
      <w:r w:rsidR="0010138A">
        <w:rPr>
          <w:rFonts w:cs="Arial"/>
          <w:b w:val="0"/>
          <w:sz w:val="20"/>
          <w:szCs w:val="20"/>
          <w:lang w:val="en-US" w:eastAsia="zh-CN"/>
        </w:rPr>
        <w:t>.</w:t>
      </w:r>
    </w:p>
    <w:p w14:paraId="4BFC49CA" w14:textId="77777777" w:rsidR="0010138A" w:rsidRPr="00473D42" w:rsidRDefault="0010138A" w:rsidP="0010138A">
      <w:pPr>
        <w:pStyle w:val="NO"/>
      </w:pPr>
      <w:r w:rsidRPr="00473D42">
        <w:t>NOTE 2:</w:t>
      </w:r>
      <w:r w:rsidRPr="00473D42">
        <w:tab/>
        <w:t xml:space="preserve">If neither </w:t>
      </w:r>
      <w:r w:rsidRPr="00473D42">
        <w:rPr>
          <w:i/>
        </w:rPr>
        <w:t xml:space="preserve">RRCConnectionRelease </w:t>
      </w:r>
      <w:r w:rsidRPr="00473D42">
        <w:t xml:space="preserve">nor, in case of fallback, </w:t>
      </w:r>
      <w:r w:rsidRPr="00473D42">
        <w:rPr>
          <w:i/>
        </w:rPr>
        <w:t xml:space="preserve">RRCConnectionResume </w:t>
      </w:r>
      <w:r w:rsidRPr="00473D42">
        <w:t xml:space="preserve">is received in response to </w:t>
      </w:r>
      <w:r w:rsidRPr="00473D42">
        <w:rPr>
          <w:i/>
        </w:rPr>
        <w:t>RRCConnectionResumeRequest</w:t>
      </w:r>
      <w:r w:rsidRPr="00473D42">
        <w:t xml:space="preserve"> for EDT,</w:t>
      </w:r>
      <w:r w:rsidRPr="00473D42">
        <w:rPr>
          <w:i/>
        </w:rPr>
        <w:t xml:space="preserve"> </w:t>
      </w:r>
      <w:r w:rsidRPr="00473D42">
        <w:t>the UE considers the UL data transmission not successful.</w:t>
      </w:r>
    </w:p>
    <w:p w14:paraId="476AF6F0" w14:textId="5FE31DE7" w:rsidR="00D60B58" w:rsidRDefault="009235FB" w:rsidP="00D60B58">
      <w:pPr>
        <w:pStyle w:val="TF"/>
        <w:jc w:val="left"/>
        <w:rPr>
          <w:rFonts w:cs="Arial"/>
          <w:b w:val="0"/>
          <w:sz w:val="20"/>
          <w:szCs w:val="20"/>
          <w:lang w:val="en-US" w:eastAsia="zh-CN"/>
        </w:rPr>
      </w:pPr>
      <w:r>
        <w:rPr>
          <w:rFonts w:cs="Arial"/>
          <w:b w:val="0"/>
          <w:sz w:val="20"/>
          <w:szCs w:val="20"/>
          <w:lang w:val="en-US" w:eastAsia="zh-CN"/>
        </w:rPr>
        <w:t>W</w:t>
      </w:r>
      <w:r w:rsidR="003F3D78">
        <w:rPr>
          <w:rFonts w:cs="Arial"/>
          <w:b w:val="0"/>
          <w:sz w:val="20"/>
          <w:szCs w:val="20"/>
          <w:lang w:val="en-US" w:eastAsia="zh-CN"/>
        </w:rPr>
        <w:t>e think th</w:t>
      </w:r>
      <w:r w:rsidR="00EE21CE">
        <w:rPr>
          <w:rFonts w:cs="Arial"/>
          <w:b w:val="0"/>
          <w:sz w:val="20"/>
          <w:szCs w:val="20"/>
          <w:lang w:val="en-US" w:eastAsia="zh-CN"/>
        </w:rPr>
        <w:t>e</w:t>
      </w:r>
      <w:r w:rsidR="007B5753">
        <w:rPr>
          <w:rFonts w:cs="Arial"/>
          <w:b w:val="0"/>
          <w:sz w:val="20"/>
          <w:szCs w:val="20"/>
          <w:lang w:val="en-US" w:eastAsia="zh-CN"/>
        </w:rPr>
        <w:t xml:space="preserve"> note </w:t>
      </w:r>
      <w:r w:rsidR="00984A58">
        <w:rPr>
          <w:rFonts w:cs="Arial"/>
          <w:b w:val="0"/>
          <w:sz w:val="20"/>
          <w:szCs w:val="20"/>
          <w:lang w:val="en-US" w:eastAsia="zh-CN"/>
        </w:rPr>
        <w:t xml:space="preserve">is not </w:t>
      </w:r>
      <w:proofErr w:type="gramStart"/>
      <w:r w:rsidR="00984A58">
        <w:rPr>
          <w:rFonts w:cs="Arial"/>
          <w:b w:val="0"/>
          <w:sz w:val="20"/>
          <w:szCs w:val="20"/>
          <w:lang w:val="en-US" w:eastAsia="zh-CN"/>
        </w:rPr>
        <w:t>sufficient</w:t>
      </w:r>
      <w:proofErr w:type="gramEnd"/>
      <w:r w:rsidR="00984A58">
        <w:rPr>
          <w:rFonts w:cs="Arial"/>
          <w:b w:val="0"/>
          <w:sz w:val="20"/>
          <w:szCs w:val="20"/>
          <w:lang w:val="en-US" w:eastAsia="zh-CN"/>
        </w:rPr>
        <w:t xml:space="preserve"> for the UE to </w:t>
      </w:r>
      <w:r w:rsidR="00C648EE">
        <w:rPr>
          <w:rFonts w:cs="Arial"/>
          <w:b w:val="0"/>
          <w:sz w:val="20"/>
          <w:szCs w:val="20"/>
          <w:lang w:val="en-US" w:eastAsia="zh-CN"/>
        </w:rPr>
        <w:t xml:space="preserve">handle data </w:t>
      </w:r>
      <w:r>
        <w:rPr>
          <w:rFonts w:cs="Arial"/>
          <w:b w:val="0"/>
          <w:sz w:val="20"/>
          <w:szCs w:val="20"/>
          <w:lang w:val="en-US" w:eastAsia="zh-CN"/>
        </w:rPr>
        <w:t>loss</w:t>
      </w:r>
      <w:r w:rsidR="00C648EE">
        <w:rPr>
          <w:rFonts w:cs="Arial"/>
          <w:b w:val="0"/>
          <w:sz w:val="20"/>
          <w:szCs w:val="20"/>
          <w:lang w:val="en-US" w:eastAsia="zh-CN"/>
        </w:rPr>
        <w:t xml:space="preserve"> </w:t>
      </w:r>
      <w:r w:rsidR="009753A3">
        <w:rPr>
          <w:rFonts w:cs="Arial"/>
          <w:b w:val="0"/>
          <w:sz w:val="20"/>
          <w:szCs w:val="20"/>
          <w:lang w:val="en-US" w:eastAsia="zh-CN"/>
        </w:rPr>
        <w:t>in case of unsuccessful completion of</w:t>
      </w:r>
      <w:r w:rsidR="00984A58">
        <w:rPr>
          <w:rFonts w:cs="Arial"/>
          <w:b w:val="0"/>
          <w:sz w:val="20"/>
          <w:szCs w:val="20"/>
          <w:lang w:val="en-US" w:eastAsia="zh-CN"/>
        </w:rPr>
        <w:t xml:space="preserve"> UP-EDT. </w:t>
      </w:r>
      <w:r w:rsidR="007D68F4">
        <w:rPr>
          <w:rFonts w:cs="Arial"/>
          <w:b w:val="0"/>
          <w:sz w:val="20"/>
          <w:szCs w:val="20"/>
          <w:lang w:val="en-US" w:eastAsia="zh-CN"/>
        </w:rPr>
        <w:t xml:space="preserve">In this contribution, we </w:t>
      </w:r>
      <w:r w:rsidR="00F41DE5">
        <w:rPr>
          <w:rFonts w:cs="Arial"/>
          <w:b w:val="0"/>
          <w:sz w:val="20"/>
          <w:szCs w:val="20"/>
          <w:lang w:val="en-US" w:eastAsia="zh-CN"/>
        </w:rPr>
        <w:t xml:space="preserve">highlight </w:t>
      </w:r>
      <w:r w:rsidR="00EE2FBB">
        <w:rPr>
          <w:rFonts w:cs="Arial"/>
          <w:b w:val="0"/>
          <w:sz w:val="20"/>
          <w:szCs w:val="20"/>
          <w:lang w:val="en-US" w:eastAsia="zh-CN"/>
        </w:rPr>
        <w:t xml:space="preserve">that </w:t>
      </w:r>
      <w:r w:rsidR="00F41DE5">
        <w:rPr>
          <w:rFonts w:cs="Arial"/>
          <w:b w:val="0"/>
          <w:sz w:val="20"/>
          <w:szCs w:val="20"/>
          <w:lang w:val="en-US" w:eastAsia="zh-CN"/>
        </w:rPr>
        <w:t xml:space="preserve">removal of </w:t>
      </w:r>
      <w:r w:rsidR="00EE2FBB">
        <w:rPr>
          <w:rFonts w:cs="Arial"/>
          <w:b w:val="0"/>
          <w:sz w:val="20"/>
          <w:szCs w:val="20"/>
          <w:lang w:val="en-US" w:eastAsia="zh-CN"/>
        </w:rPr>
        <w:t xml:space="preserve">UP-EDT </w:t>
      </w:r>
      <w:r w:rsidR="00F41DE5">
        <w:rPr>
          <w:rFonts w:cs="Arial"/>
          <w:b w:val="0"/>
          <w:sz w:val="20"/>
          <w:szCs w:val="20"/>
          <w:lang w:val="en-US" w:eastAsia="zh-CN"/>
        </w:rPr>
        <w:t xml:space="preserve">data </w:t>
      </w:r>
      <w:r w:rsidR="00EE2FBB">
        <w:rPr>
          <w:rFonts w:cs="Arial"/>
          <w:b w:val="0"/>
          <w:sz w:val="20"/>
          <w:szCs w:val="20"/>
          <w:lang w:val="en-US" w:eastAsia="zh-CN"/>
        </w:rPr>
        <w:t xml:space="preserve">is not </w:t>
      </w:r>
      <w:r w:rsidR="00BE12BB">
        <w:rPr>
          <w:rFonts w:cs="Arial"/>
          <w:b w:val="0"/>
          <w:sz w:val="20"/>
          <w:szCs w:val="20"/>
          <w:lang w:val="en-US" w:eastAsia="zh-CN"/>
        </w:rPr>
        <w:t>properly</w:t>
      </w:r>
      <w:r w:rsidR="00F93849">
        <w:rPr>
          <w:rFonts w:cs="Arial"/>
          <w:b w:val="0"/>
          <w:sz w:val="20"/>
          <w:szCs w:val="20"/>
          <w:lang w:val="en-US" w:eastAsia="zh-CN"/>
        </w:rPr>
        <w:t xml:space="preserve"> </w:t>
      </w:r>
      <w:r w:rsidR="00EE2FBB">
        <w:rPr>
          <w:rFonts w:cs="Arial"/>
          <w:b w:val="0"/>
          <w:sz w:val="20"/>
          <w:szCs w:val="20"/>
          <w:lang w:val="en-US" w:eastAsia="zh-CN"/>
        </w:rPr>
        <w:t xml:space="preserve">handled by any existing mechanism and </w:t>
      </w:r>
      <w:r w:rsidR="00783D8A">
        <w:rPr>
          <w:rFonts w:cs="Arial"/>
          <w:b w:val="0"/>
          <w:sz w:val="20"/>
          <w:szCs w:val="20"/>
          <w:lang w:val="en-US" w:eastAsia="zh-CN"/>
        </w:rPr>
        <w:t>thus it is necessary to</w:t>
      </w:r>
      <w:r w:rsidR="00651F14">
        <w:rPr>
          <w:rFonts w:cs="Arial"/>
          <w:b w:val="0"/>
          <w:sz w:val="20"/>
          <w:szCs w:val="20"/>
          <w:lang w:val="en-US" w:eastAsia="zh-CN"/>
        </w:rPr>
        <w:t xml:space="preserve"> </w:t>
      </w:r>
      <w:r w:rsidR="0085120C">
        <w:rPr>
          <w:rFonts w:cs="Arial"/>
          <w:b w:val="0"/>
          <w:sz w:val="20"/>
          <w:szCs w:val="20"/>
          <w:lang w:val="en-US" w:eastAsia="zh-CN"/>
        </w:rPr>
        <w:t>specify UE behavior to avoid data loss.</w:t>
      </w:r>
    </w:p>
    <w:p w14:paraId="26FF1C2F" w14:textId="4A4102F4" w:rsidR="00817788" w:rsidRDefault="00817788" w:rsidP="00D60B58">
      <w:pPr>
        <w:pStyle w:val="TF"/>
        <w:jc w:val="left"/>
        <w:rPr>
          <w:rFonts w:cs="Arial"/>
          <w:b w:val="0"/>
          <w:sz w:val="20"/>
          <w:szCs w:val="20"/>
          <w:lang w:val="en-US" w:eastAsia="zh-CN"/>
        </w:rPr>
      </w:pPr>
      <w:r>
        <w:rPr>
          <w:rFonts w:cs="Arial"/>
          <w:b w:val="0"/>
          <w:sz w:val="20"/>
          <w:szCs w:val="20"/>
          <w:lang w:val="en-US" w:eastAsia="zh-CN"/>
        </w:rPr>
        <w:t>This paper is a major revision of R2-1816629.</w:t>
      </w:r>
    </w:p>
    <w:p w14:paraId="3D097342" w14:textId="77777777" w:rsidR="004000E8" w:rsidRPr="00CE0424" w:rsidRDefault="00230D18" w:rsidP="00CE0424">
      <w:pPr>
        <w:pStyle w:val="Heading1"/>
      </w:pPr>
      <w:bookmarkStart w:id="1" w:name="_Ref178064866"/>
      <w:r>
        <w:t>2</w:t>
      </w:r>
      <w:r>
        <w:tab/>
      </w:r>
      <w:r w:rsidR="004000E8" w:rsidRPr="00CE0424">
        <w:t>Discussion</w:t>
      </w:r>
      <w:bookmarkEnd w:id="1"/>
    </w:p>
    <w:p w14:paraId="529E7E39" w14:textId="6C3C5C31" w:rsidR="005C5341" w:rsidRPr="00F0131C" w:rsidRDefault="004E1804" w:rsidP="00AD4C0C">
      <w:pPr>
        <w:pStyle w:val="TF"/>
        <w:jc w:val="left"/>
        <w:rPr>
          <w:rFonts w:cs="Arial"/>
          <w:b w:val="0"/>
          <w:sz w:val="20"/>
          <w:szCs w:val="20"/>
          <w:lang w:val="en-US" w:eastAsia="zh-CN"/>
        </w:rPr>
      </w:pPr>
      <w:r w:rsidRPr="00F0131C">
        <w:rPr>
          <w:rFonts w:cs="Arial"/>
          <w:b w:val="0"/>
          <w:sz w:val="20"/>
          <w:szCs w:val="20"/>
          <w:lang w:val="en-US" w:eastAsia="zh-CN"/>
        </w:rPr>
        <w:t xml:space="preserve">As </w:t>
      </w:r>
      <w:r w:rsidR="00A1364A" w:rsidRPr="00F0131C">
        <w:rPr>
          <w:rFonts w:cs="Arial"/>
          <w:b w:val="0"/>
          <w:sz w:val="20"/>
          <w:szCs w:val="20"/>
          <w:lang w:val="en-US" w:eastAsia="zh-CN"/>
        </w:rPr>
        <w:t xml:space="preserve">specified </w:t>
      </w:r>
      <w:r w:rsidRPr="00F0131C">
        <w:rPr>
          <w:rFonts w:cs="Arial"/>
          <w:b w:val="0"/>
          <w:sz w:val="20"/>
          <w:szCs w:val="20"/>
          <w:lang w:val="en-US" w:eastAsia="zh-CN"/>
        </w:rPr>
        <w:t>in</w:t>
      </w:r>
      <w:r w:rsidR="000F2509" w:rsidRPr="00F0131C">
        <w:rPr>
          <w:rFonts w:cs="Arial"/>
          <w:b w:val="0"/>
          <w:sz w:val="20"/>
          <w:szCs w:val="20"/>
          <w:lang w:val="en-US" w:eastAsia="zh-CN"/>
        </w:rPr>
        <w:t xml:space="preserve"> </w:t>
      </w:r>
      <w:r w:rsidR="000F2509" w:rsidRPr="00473D42">
        <w:fldChar w:fldCharType="begin"/>
      </w:r>
      <w:r w:rsidR="000F2509" w:rsidRPr="00F0131C">
        <w:rPr>
          <w:rFonts w:cs="Arial"/>
          <w:b w:val="0"/>
          <w:sz w:val="20"/>
          <w:szCs w:val="20"/>
          <w:lang w:val="en-US" w:eastAsia="zh-CN"/>
        </w:rPr>
        <w:instrText xml:space="preserve"> REF _Ref525753572 \r \h </w:instrText>
      </w:r>
      <w:r w:rsidR="00F0131C">
        <w:rPr>
          <w:rFonts w:cs="Arial"/>
          <w:b w:val="0"/>
          <w:sz w:val="20"/>
          <w:szCs w:val="20"/>
          <w:lang w:val="en-US" w:eastAsia="zh-CN"/>
        </w:rPr>
        <w:instrText xml:space="preserve"> \* MERGEFORMAT </w:instrText>
      </w:r>
      <w:r w:rsidR="000F2509" w:rsidRPr="00473D42">
        <w:rPr>
          <w:rFonts w:cs="Arial"/>
          <w:b w:val="0"/>
          <w:sz w:val="20"/>
          <w:szCs w:val="20"/>
          <w:lang w:val="en-US" w:eastAsia="zh-CN"/>
        </w:rPr>
        <w:fldChar w:fldCharType="separate"/>
      </w:r>
      <w:r w:rsidR="00072F0B">
        <w:rPr>
          <w:rFonts w:cs="Arial"/>
          <w:b w:val="0"/>
          <w:sz w:val="20"/>
          <w:szCs w:val="20"/>
          <w:lang w:val="en-US" w:eastAsia="zh-CN"/>
        </w:rPr>
        <w:t>[</w:t>
      </w:r>
      <w:r w:rsidR="00884A90">
        <w:rPr>
          <w:rFonts w:cs="Arial"/>
          <w:b w:val="0"/>
          <w:sz w:val="20"/>
          <w:szCs w:val="20"/>
          <w:lang w:val="en-US" w:eastAsia="zh-CN"/>
        </w:rPr>
        <w:t>4</w:t>
      </w:r>
      <w:r w:rsidR="00072F0B">
        <w:rPr>
          <w:rFonts w:cs="Arial"/>
          <w:b w:val="0"/>
          <w:sz w:val="20"/>
          <w:szCs w:val="20"/>
          <w:lang w:val="en-US" w:eastAsia="zh-CN"/>
        </w:rPr>
        <w:t>]</w:t>
      </w:r>
      <w:r w:rsidR="000F2509" w:rsidRPr="00473D42">
        <w:fldChar w:fldCharType="end"/>
      </w:r>
      <w:r w:rsidRPr="00F0131C">
        <w:rPr>
          <w:rFonts w:cs="Arial"/>
          <w:b w:val="0"/>
          <w:sz w:val="20"/>
          <w:szCs w:val="20"/>
          <w:lang w:val="en-US" w:eastAsia="zh-CN"/>
        </w:rPr>
        <w:t xml:space="preserve">, in legacy, </w:t>
      </w:r>
      <w:r w:rsidR="007100DA" w:rsidRPr="00F0131C">
        <w:rPr>
          <w:rFonts w:cs="Arial"/>
          <w:b w:val="0"/>
          <w:sz w:val="20"/>
          <w:szCs w:val="20"/>
          <w:lang w:val="en-US" w:eastAsia="zh-CN"/>
        </w:rPr>
        <w:t xml:space="preserve">at the reception of </w:t>
      </w:r>
      <w:r w:rsidR="002642CE" w:rsidRPr="00F0131C">
        <w:rPr>
          <w:rFonts w:cs="Arial"/>
          <w:b w:val="0"/>
          <w:sz w:val="20"/>
          <w:szCs w:val="20"/>
          <w:lang w:val="en-US" w:eastAsia="zh-CN"/>
        </w:rPr>
        <w:t xml:space="preserve">user </w:t>
      </w:r>
      <w:r w:rsidR="00E373C7" w:rsidRPr="00F0131C">
        <w:rPr>
          <w:rFonts w:cs="Arial"/>
          <w:b w:val="0"/>
          <w:sz w:val="20"/>
          <w:szCs w:val="20"/>
          <w:lang w:val="en-US" w:eastAsia="zh-CN"/>
        </w:rPr>
        <w:t>data</w:t>
      </w:r>
      <w:r w:rsidR="003F7407" w:rsidRPr="00F0131C">
        <w:rPr>
          <w:rFonts w:cs="Arial"/>
          <w:b w:val="0"/>
          <w:sz w:val="20"/>
          <w:szCs w:val="20"/>
          <w:lang w:val="en-US" w:eastAsia="zh-CN"/>
        </w:rPr>
        <w:t xml:space="preserve"> (</w:t>
      </w:r>
      <w:r w:rsidR="00710043" w:rsidRPr="00F0131C">
        <w:rPr>
          <w:rFonts w:cs="Arial"/>
          <w:b w:val="0"/>
          <w:sz w:val="20"/>
          <w:szCs w:val="20"/>
          <w:lang w:val="en-US" w:eastAsia="zh-CN"/>
        </w:rPr>
        <w:t xml:space="preserve">i.e., </w:t>
      </w:r>
      <w:r w:rsidR="003F7407" w:rsidRPr="00F0131C">
        <w:rPr>
          <w:rFonts w:cs="Arial"/>
          <w:b w:val="0"/>
          <w:sz w:val="20"/>
          <w:szCs w:val="20"/>
          <w:lang w:val="en-US" w:eastAsia="zh-CN"/>
        </w:rPr>
        <w:t xml:space="preserve">PDCP </w:t>
      </w:r>
      <w:r w:rsidR="00710043" w:rsidRPr="00F0131C">
        <w:rPr>
          <w:rFonts w:cs="Arial"/>
          <w:b w:val="0"/>
          <w:sz w:val="20"/>
          <w:szCs w:val="20"/>
          <w:lang w:val="en-US" w:eastAsia="zh-CN"/>
        </w:rPr>
        <w:t xml:space="preserve">DTCH </w:t>
      </w:r>
      <w:r w:rsidR="003F7407" w:rsidRPr="00F0131C">
        <w:rPr>
          <w:rFonts w:cs="Arial"/>
          <w:b w:val="0"/>
          <w:sz w:val="20"/>
          <w:szCs w:val="20"/>
          <w:lang w:val="en-US" w:eastAsia="zh-CN"/>
        </w:rPr>
        <w:t>SDU)</w:t>
      </w:r>
      <w:r w:rsidR="00E373C7" w:rsidRPr="00F0131C">
        <w:rPr>
          <w:rFonts w:cs="Arial"/>
          <w:b w:val="0"/>
          <w:sz w:val="20"/>
          <w:szCs w:val="20"/>
          <w:lang w:val="en-US" w:eastAsia="zh-CN"/>
        </w:rPr>
        <w:t xml:space="preserve"> from </w:t>
      </w:r>
      <w:r w:rsidR="001B4CA3" w:rsidRPr="00F0131C">
        <w:rPr>
          <w:rFonts w:cs="Arial"/>
          <w:b w:val="0"/>
          <w:sz w:val="20"/>
          <w:szCs w:val="20"/>
          <w:lang w:val="en-US" w:eastAsia="zh-CN"/>
        </w:rPr>
        <w:t>upper layer</w:t>
      </w:r>
      <w:r w:rsidR="006A6EBC" w:rsidRPr="00F0131C">
        <w:rPr>
          <w:rFonts w:cs="Arial"/>
          <w:b w:val="0"/>
          <w:sz w:val="20"/>
          <w:szCs w:val="20"/>
          <w:lang w:val="en-US" w:eastAsia="zh-CN"/>
        </w:rPr>
        <w:t>s</w:t>
      </w:r>
      <w:r w:rsidR="001B4CA3" w:rsidRPr="00F0131C">
        <w:rPr>
          <w:rFonts w:cs="Arial"/>
          <w:b w:val="0"/>
          <w:sz w:val="20"/>
          <w:szCs w:val="20"/>
          <w:lang w:val="en-US" w:eastAsia="zh-CN"/>
        </w:rPr>
        <w:t xml:space="preserve">, the PDCP entity </w:t>
      </w:r>
      <w:r w:rsidR="00766425" w:rsidRPr="00F0131C">
        <w:rPr>
          <w:rFonts w:cs="Arial"/>
          <w:b w:val="0"/>
          <w:sz w:val="20"/>
          <w:szCs w:val="20"/>
          <w:lang w:val="en-US" w:eastAsia="zh-CN"/>
        </w:rPr>
        <w:t>shall start the</w:t>
      </w:r>
      <w:r w:rsidR="00A1364A" w:rsidRPr="00F0131C">
        <w:rPr>
          <w:rFonts w:cs="Arial"/>
          <w:b w:val="0"/>
          <w:sz w:val="20"/>
          <w:szCs w:val="20"/>
          <w:lang w:val="en-US" w:eastAsia="zh-CN"/>
        </w:rPr>
        <w:t xml:space="preserve"> PDCP</w:t>
      </w:r>
      <w:r w:rsidR="00766425" w:rsidRPr="00F0131C">
        <w:rPr>
          <w:rFonts w:cs="Arial"/>
          <w:b w:val="0"/>
          <w:sz w:val="20"/>
          <w:szCs w:val="20"/>
          <w:lang w:val="en-US" w:eastAsia="zh-CN"/>
        </w:rPr>
        <w:t xml:space="preserve"> </w:t>
      </w:r>
      <w:proofErr w:type="spellStart"/>
      <w:r w:rsidR="00766425" w:rsidRPr="00564C57">
        <w:rPr>
          <w:rFonts w:cs="Arial"/>
          <w:b w:val="0"/>
          <w:i/>
          <w:iCs/>
          <w:sz w:val="20"/>
          <w:szCs w:val="20"/>
          <w:lang w:val="en-US" w:eastAsia="zh-CN"/>
        </w:rPr>
        <w:t>discardTimer</w:t>
      </w:r>
      <w:proofErr w:type="spellEnd"/>
      <w:r w:rsidR="006A6EBC" w:rsidRPr="00F0131C">
        <w:rPr>
          <w:rFonts w:cs="Arial"/>
          <w:b w:val="0"/>
          <w:sz w:val="20"/>
          <w:szCs w:val="20"/>
          <w:lang w:val="en-US" w:eastAsia="zh-CN"/>
        </w:rPr>
        <w:t>, whose value is configured by upper layer</w:t>
      </w:r>
      <w:r w:rsidR="003F7407" w:rsidRPr="00F0131C">
        <w:rPr>
          <w:rFonts w:cs="Arial"/>
          <w:b w:val="0"/>
          <w:sz w:val="20"/>
          <w:szCs w:val="20"/>
          <w:lang w:val="en-US" w:eastAsia="zh-CN"/>
        </w:rPr>
        <w:t>s</w:t>
      </w:r>
      <w:r w:rsidR="006A6EBC" w:rsidRPr="00F0131C">
        <w:rPr>
          <w:rFonts w:cs="Arial"/>
          <w:b w:val="0"/>
          <w:sz w:val="20"/>
          <w:szCs w:val="20"/>
          <w:lang w:val="en-US" w:eastAsia="zh-CN"/>
        </w:rPr>
        <w:t xml:space="preserve">. </w:t>
      </w:r>
      <w:r w:rsidR="002642CE" w:rsidRPr="00F0131C">
        <w:rPr>
          <w:rFonts w:cs="Arial"/>
          <w:b w:val="0"/>
          <w:sz w:val="20"/>
          <w:szCs w:val="20"/>
          <w:lang w:val="en-US" w:eastAsia="zh-CN"/>
        </w:rPr>
        <w:t xml:space="preserve">The user </w:t>
      </w:r>
      <w:r w:rsidR="00710043" w:rsidRPr="00F0131C">
        <w:rPr>
          <w:rFonts w:cs="Arial"/>
          <w:b w:val="0"/>
          <w:sz w:val="20"/>
          <w:szCs w:val="20"/>
          <w:lang w:val="en-US" w:eastAsia="zh-CN"/>
        </w:rPr>
        <w:t xml:space="preserve">data shall be </w:t>
      </w:r>
      <w:r w:rsidR="000E706F">
        <w:rPr>
          <w:rFonts w:cs="Arial"/>
          <w:b w:val="0"/>
          <w:sz w:val="20"/>
          <w:szCs w:val="20"/>
          <w:lang w:val="en-US" w:eastAsia="zh-CN"/>
        </w:rPr>
        <w:t>removed</w:t>
      </w:r>
      <w:r w:rsidR="0053300D">
        <w:rPr>
          <w:rFonts w:cs="Arial"/>
          <w:b w:val="0"/>
          <w:sz w:val="20"/>
          <w:szCs w:val="20"/>
          <w:lang w:val="en-US" w:eastAsia="zh-CN"/>
        </w:rPr>
        <w:t xml:space="preserve"> or deleted</w:t>
      </w:r>
      <w:r w:rsidR="000E706F" w:rsidRPr="00F0131C">
        <w:rPr>
          <w:rFonts w:cs="Arial"/>
          <w:b w:val="0"/>
          <w:sz w:val="20"/>
          <w:szCs w:val="20"/>
          <w:lang w:val="en-US" w:eastAsia="zh-CN"/>
        </w:rPr>
        <w:t xml:space="preserve"> </w:t>
      </w:r>
      <w:r w:rsidR="00710043" w:rsidRPr="00F0131C">
        <w:rPr>
          <w:rFonts w:cs="Arial"/>
          <w:b w:val="0"/>
          <w:sz w:val="20"/>
          <w:szCs w:val="20"/>
          <w:lang w:val="en-US" w:eastAsia="zh-CN"/>
        </w:rPr>
        <w:t xml:space="preserve">at some point later, </w:t>
      </w:r>
      <w:r w:rsidR="00641283" w:rsidRPr="00F0131C">
        <w:rPr>
          <w:rFonts w:cs="Arial"/>
          <w:b w:val="0"/>
          <w:sz w:val="20"/>
          <w:szCs w:val="20"/>
          <w:lang w:val="en-US" w:eastAsia="zh-CN"/>
        </w:rPr>
        <w:t xml:space="preserve">ideally upon </w:t>
      </w:r>
      <w:r w:rsidR="00100AB8" w:rsidRPr="00F0131C">
        <w:rPr>
          <w:rFonts w:cs="Arial"/>
          <w:b w:val="0"/>
          <w:sz w:val="20"/>
          <w:szCs w:val="20"/>
          <w:lang w:val="en-US" w:eastAsia="zh-CN"/>
        </w:rPr>
        <w:t xml:space="preserve">reception of an indication from </w:t>
      </w:r>
      <w:r w:rsidR="002B7595" w:rsidRPr="00F0131C">
        <w:rPr>
          <w:rFonts w:cs="Arial"/>
          <w:b w:val="0"/>
          <w:sz w:val="20"/>
          <w:szCs w:val="20"/>
          <w:lang w:val="en-US" w:eastAsia="zh-CN"/>
        </w:rPr>
        <w:t>the lower layer (RLC) that the PDCP PDU has been confirmed successfully delivered</w:t>
      </w:r>
      <w:r w:rsidR="000F2509" w:rsidRPr="00F0131C">
        <w:rPr>
          <w:rFonts w:cs="Arial"/>
          <w:b w:val="0"/>
          <w:sz w:val="20"/>
          <w:szCs w:val="20"/>
          <w:lang w:val="en-US" w:eastAsia="zh-CN"/>
        </w:rPr>
        <w:t>.</w:t>
      </w:r>
      <w:r w:rsidR="00087D08" w:rsidRPr="00F0131C">
        <w:rPr>
          <w:rFonts w:cs="Arial"/>
          <w:b w:val="0"/>
          <w:sz w:val="20"/>
          <w:szCs w:val="20"/>
          <w:lang w:val="en-US" w:eastAsia="zh-CN"/>
        </w:rPr>
        <w:t xml:space="preserve"> Or the data shall be </w:t>
      </w:r>
      <w:r w:rsidR="00AE4E61">
        <w:rPr>
          <w:rFonts w:cs="Arial"/>
          <w:b w:val="0"/>
          <w:sz w:val="20"/>
          <w:szCs w:val="20"/>
          <w:lang w:val="en-US" w:eastAsia="zh-CN"/>
        </w:rPr>
        <w:t>removed</w:t>
      </w:r>
      <w:r w:rsidR="00087D08" w:rsidRPr="00F0131C">
        <w:rPr>
          <w:rFonts w:cs="Arial"/>
          <w:b w:val="0"/>
          <w:sz w:val="20"/>
          <w:szCs w:val="20"/>
          <w:lang w:val="en-US" w:eastAsia="zh-CN"/>
        </w:rPr>
        <w:t xml:space="preserve"> o</w:t>
      </w:r>
      <w:r w:rsidR="003F7407" w:rsidRPr="00F0131C">
        <w:rPr>
          <w:rFonts w:cs="Arial"/>
          <w:b w:val="0"/>
          <w:sz w:val="20"/>
          <w:szCs w:val="20"/>
          <w:lang w:val="en-US" w:eastAsia="zh-CN"/>
        </w:rPr>
        <w:t>nce th</w:t>
      </w:r>
      <w:r w:rsidR="00087D08" w:rsidRPr="00F0131C">
        <w:rPr>
          <w:rFonts w:cs="Arial"/>
          <w:b w:val="0"/>
          <w:sz w:val="20"/>
          <w:szCs w:val="20"/>
          <w:lang w:val="en-US" w:eastAsia="zh-CN"/>
        </w:rPr>
        <w:t>e</w:t>
      </w:r>
      <w:r w:rsidR="003F7407" w:rsidRPr="00F0131C">
        <w:rPr>
          <w:rFonts w:cs="Arial"/>
          <w:b w:val="0"/>
          <w:sz w:val="20"/>
          <w:szCs w:val="20"/>
          <w:lang w:val="en-US" w:eastAsia="zh-CN"/>
        </w:rPr>
        <w:t xml:space="preserve"> timer expired</w:t>
      </w:r>
      <w:r w:rsidR="002642CE" w:rsidRPr="00F0131C">
        <w:rPr>
          <w:rFonts w:cs="Arial"/>
          <w:b w:val="0"/>
          <w:sz w:val="20"/>
          <w:szCs w:val="20"/>
          <w:lang w:val="en-US" w:eastAsia="zh-CN"/>
        </w:rPr>
        <w:t>.</w:t>
      </w:r>
      <w:r w:rsidR="00236F36" w:rsidRPr="00F0131C">
        <w:rPr>
          <w:rFonts w:cs="Arial"/>
          <w:b w:val="0"/>
          <w:sz w:val="20"/>
          <w:szCs w:val="20"/>
          <w:lang w:val="en-US" w:eastAsia="zh-CN"/>
        </w:rPr>
        <w:t xml:space="preserve"> Thus, f</w:t>
      </w:r>
      <w:r w:rsidR="0025595A" w:rsidRPr="00F0131C">
        <w:rPr>
          <w:rFonts w:cs="Arial"/>
          <w:b w:val="0"/>
          <w:sz w:val="20"/>
          <w:szCs w:val="20"/>
          <w:lang w:val="en-US" w:eastAsia="zh-CN"/>
        </w:rPr>
        <w:t xml:space="preserve">or </w:t>
      </w:r>
      <w:r w:rsidR="005554EF" w:rsidRPr="00F0131C">
        <w:rPr>
          <w:rFonts w:cs="Arial"/>
          <w:b w:val="0"/>
          <w:sz w:val="20"/>
          <w:szCs w:val="20"/>
          <w:lang w:val="en-US" w:eastAsia="zh-CN"/>
        </w:rPr>
        <w:t>RL</w:t>
      </w:r>
      <w:r w:rsidR="0025595A" w:rsidRPr="00F0131C">
        <w:rPr>
          <w:rFonts w:cs="Arial"/>
          <w:b w:val="0"/>
          <w:sz w:val="20"/>
          <w:szCs w:val="20"/>
          <w:lang w:val="en-US" w:eastAsia="zh-CN"/>
        </w:rPr>
        <w:t>C</w:t>
      </w:r>
      <w:r w:rsidR="005554EF" w:rsidRPr="00F0131C">
        <w:rPr>
          <w:rFonts w:cs="Arial"/>
          <w:b w:val="0"/>
          <w:sz w:val="20"/>
          <w:szCs w:val="20"/>
          <w:lang w:val="en-US" w:eastAsia="zh-CN"/>
        </w:rPr>
        <w:t xml:space="preserve"> UM</w:t>
      </w:r>
      <w:r w:rsidR="00236F36" w:rsidRPr="00F0131C">
        <w:rPr>
          <w:rFonts w:cs="Arial"/>
          <w:b w:val="0"/>
          <w:sz w:val="20"/>
          <w:szCs w:val="20"/>
          <w:lang w:val="en-US" w:eastAsia="zh-CN"/>
        </w:rPr>
        <w:t xml:space="preserve"> mode</w:t>
      </w:r>
      <w:r w:rsidR="0025595A" w:rsidRPr="00F0131C">
        <w:rPr>
          <w:rFonts w:cs="Arial"/>
          <w:b w:val="0"/>
          <w:sz w:val="20"/>
          <w:szCs w:val="20"/>
          <w:lang w:val="en-US" w:eastAsia="zh-CN"/>
        </w:rPr>
        <w:t>, there is no RLC</w:t>
      </w:r>
      <w:r w:rsidR="005554EF" w:rsidRPr="00F0131C">
        <w:rPr>
          <w:rFonts w:cs="Arial"/>
          <w:b w:val="0"/>
          <w:sz w:val="20"/>
          <w:szCs w:val="20"/>
          <w:lang w:val="en-US" w:eastAsia="zh-CN"/>
        </w:rPr>
        <w:t xml:space="preserve"> </w:t>
      </w:r>
      <w:r w:rsidR="0025595A" w:rsidRPr="00F0131C">
        <w:rPr>
          <w:rFonts w:cs="Arial"/>
          <w:b w:val="0"/>
          <w:sz w:val="20"/>
          <w:szCs w:val="20"/>
          <w:lang w:val="en-US" w:eastAsia="zh-CN"/>
        </w:rPr>
        <w:t>ACK and</w:t>
      </w:r>
      <w:r w:rsidR="00032A03" w:rsidRPr="00F0131C">
        <w:rPr>
          <w:rFonts w:cs="Arial"/>
          <w:b w:val="0"/>
          <w:sz w:val="20"/>
          <w:szCs w:val="20"/>
          <w:lang w:val="en-US" w:eastAsia="zh-CN"/>
        </w:rPr>
        <w:t xml:space="preserve"> </w:t>
      </w:r>
      <w:r w:rsidR="00164DCF" w:rsidRPr="00F0131C">
        <w:rPr>
          <w:rFonts w:cs="Arial"/>
          <w:b w:val="0"/>
          <w:sz w:val="20"/>
          <w:szCs w:val="20"/>
          <w:lang w:val="en-US" w:eastAsia="zh-CN"/>
        </w:rPr>
        <w:t xml:space="preserve">data </w:t>
      </w:r>
      <w:r w:rsidR="00C32690" w:rsidRPr="00F0131C">
        <w:rPr>
          <w:rFonts w:cs="Arial"/>
          <w:b w:val="0"/>
          <w:sz w:val="20"/>
          <w:szCs w:val="20"/>
          <w:lang w:val="en-US" w:eastAsia="zh-CN"/>
        </w:rPr>
        <w:t>is</w:t>
      </w:r>
      <w:r w:rsidR="001B03EA" w:rsidRPr="00F0131C">
        <w:rPr>
          <w:rFonts w:cs="Arial"/>
          <w:b w:val="0"/>
          <w:sz w:val="20"/>
          <w:szCs w:val="20"/>
          <w:lang w:val="en-US" w:eastAsia="zh-CN"/>
        </w:rPr>
        <w:t xml:space="preserve"> always</w:t>
      </w:r>
      <w:r w:rsidR="00C32690" w:rsidRPr="00F0131C">
        <w:rPr>
          <w:rFonts w:cs="Arial"/>
          <w:b w:val="0"/>
          <w:sz w:val="20"/>
          <w:szCs w:val="20"/>
          <w:lang w:val="en-US" w:eastAsia="zh-CN"/>
        </w:rPr>
        <w:t xml:space="preserve"> </w:t>
      </w:r>
      <w:r w:rsidR="00B27E6F">
        <w:rPr>
          <w:rFonts w:cs="Arial"/>
          <w:b w:val="0"/>
          <w:sz w:val="20"/>
          <w:szCs w:val="20"/>
          <w:lang w:val="en-US" w:eastAsia="zh-CN"/>
        </w:rPr>
        <w:t>removed</w:t>
      </w:r>
      <w:r w:rsidR="00C32690" w:rsidRPr="00F0131C">
        <w:rPr>
          <w:rFonts w:cs="Arial"/>
          <w:b w:val="0"/>
          <w:sz w:val="20"/>
          <w:szCs w:val="20"/>
          <w:lang w:val="en-US" w:eastAsia="zh-CN"/>
        </w:rPr>
        <w:t xml:space="preserve"> </w:t>
      </w:r>
      <w:r w:rsidR="00403E07" w:rsidRPr="00F0131C">
        <w:rPr>
          <w:rFonts w:cs="Arial"/>
          <w:b w:val="0"/>
          <w:sz w:val="20"/>
          <w:szCs w:val="20"/>
          <w:lang w:val="en-US" w:eastAsia="zh-CN"/>
        </w:rPr>
        <w:t xml:space="preserve">based on the expiration of the </w:t>
      </w:r>
      <w:proofErr w:type="spellStart"/>
      <w:r w:rsidR="00403E07" w:rsidRPr="00473D42">
        <w:rPr>
          <w:rFonts w:cs="Arial"/>
          <w:b w:val="0"/>
          <w:i/>
          <w:iCs/>
          <w:sz w:val="20"/>
          <w:szCs w:val="20"/>
          <w:lang w:val="en-US" w:eastAsia="zh-CN"/>
        </w:rPr>
        <w:t>discardTimer</w:t>
      </w:r>
      <w:proofErr w:type="spellEnd"/>
      <w:r w:rsidR="001B03EA" w:rsidRPr="00F0131C">
        <w:rPr>
          <w:rFonts w:cs="Arial"/>
          <w:b w:val="0"/>
          <w:sz w:val="20"/>
          <w:szCs w:val="20"/>
          <w:lang w:val="en-US" w:eastAsia="zh-CN"/>
        </w:rPr>
        <w:t xml:space="preserve">. </w:t>
      </w:r>
      <w:r w:rsidR="003062B8" w:rsidRPr="00F0131C">
        <w:rPr>
          <w:rFonts w:cs="Arial"/>
          <w:b w:val="0"/>
          <w:sz w:val="20"/>
          <w:szCs w:val="20"/>
          <w:lang w:val="en-US" w:eastAsia="zh-CN"/>
        </w:rPr>
        <w:t xml:space="preserve">In case of RLC AM mode, if the </w:t>
      </w:r>
      <w:r w:rsidR="00636F96" w:rsidRPr="00F0131C">
        <w:rPr>
          <w:rFonts w:cs="Arial"/>
          <w:b w:val="0"/>
          <w:sz w:val="20"/>
          <w:szCs w:val="20"/>
          <w:lang w:val="en-US" w:eastAsia="zh-CN"/>
        </w:rPr>
        <w:t>RLC poll</w:t>
      </w:r>
      <w:r w:rsidR="006066A8" w:rsidRPr="00F0131C">
        <w:rPr>
          <w:rFonts w:cs="Arial"/>
          <w:b w:val="0"/>
          <w:sz w:val="20"/>
          <w:szCs w:val="20"/>
          <w:lang w:val="en-US" w:eastAsia="zh-CN"/>
        </w:rPr>
        <w:t>s</w:t>
      </w:r>
      <w:r w:rsidR="00636F96" w:rsidRPr="00F0131C">
        <w:rPr>
          <w:rFonts w:cs="Arial"/>
          <w:b w:val="0"/>
          <w:sz w:val="20"/>
          <w:szCs w:val="20"/>
          <w:lang w:val="en-US" w:eastAsia="zh-CN"/>
        </w:rPr>
        <w:t xml:space="preserve"> a status report for the DRB SDU in Msg3, the PDCP may </w:t>
      </w:r>
      <w:r w:rsidR="005F5BFB">
        <w:rPr>
          <w:rFonts w:cs="Arial"/>
          <w:b w:val="0"/>
          <w:sz w:val="20"/>
          <w:szCs w:val="20"/>
          <w:lang w:val="en-US" w:eastAsia="zh-CN"/>
        </w:rPr>
        <w:t>remove</w:t>
      </w:r>
      <w:r w:rsidR="00636F96" w:rsidRPr="00F0131C">
        <w:rPr>
          <w:rFonts w:cs="Arial"/>
          <w:b w:val="0"/>
          <w:sz w:val="20"/>
          <w:szCs w:val="20"/>
          <w:lang w:val="en-US" w:eastAsia="zh-CN"/>
        </w:rPr>
        <w:t xml:space="preserve"> UL data based on the </w:t>
      </w:r>
      <w:r w:rsidR="005C5341" w:rsidRPr="00F0131C">
        <w:rPr>
          <w:rFonts w:cs="Arial"/>
          <w:b w:val="0"/>
          <w:sz w:val="20"/>
          <w:szCs w:val="20"/>
          <w:lang w:val="en-US" w:eastAsia="zh-CN"/>
        </w:rPr>
        <w:t>RLC ACK.</w:t>
      </w:r>
    </w:p>
    <w:p w14:paraId="5B86ABA6" w14:textId="0F5A3C87" w:rsidR="005C5341" w:rsidRPr="00F0131C" w:rsidRDefault="005C5341" w:rsidP="00AD4C0C">
      <w:pPr>
        <w:pStyle w:val="TF"/>
        <w:jc w:val="left"/>
        <w:rPr>
          <w:rFonts w:cs="Arial"/>
          <w:b w:val="0"/>
          <w:sz w:val="20"/>
          <w:szCs w:val="20"/>
          <w:lang w:val="en-US" w:eastAsia="zh-CN"/>
        </w:rPr>
      </w:pPr>
      <w:r w:rsidRPr="00F0131C">
        <w:rPr>
          <w:rFonts w:cs="Arial"/>
          <w:b w:val="0"/>
          <w:sz w:val="20"/>
          <w:szCs w:val="20"/>
          <w:lang w:val="en-US" w:eastAsia="zh-CN"/>
        </w:rPr>
        <w:lastRenderedPageBreak/>
        <w:t xml:space="preserve">In UP-EDT, </w:t>
      </w:r>
      <w:r w:rsidR="002E0BEF" w:rsidRPr="00F0131C">
        <w:rPr>
          <w:rFonts w:cs="Arial"/>
          <w:b w:val="0"/>
          <w:sz w:val="20"/>
          <w:szCs w:val="20"/>
          <w:lang w:val="en-US" w:eastAsia="zh-CN"/>
        </w:rPr>
        <w:t xml:space="preserve">user data should </w:t>
      </w:r>
      <w:r w:rsidR="00BF3BBD" w:rsidRPr="00F0131C">
        <w:rPr>
          <w:rFonts w:cs="Arial"/>
          <w:b w:val="0"/>
          <w:sz w:val="20"/>
          <w:szCs w:val="20"/>
          <w:lang w:val="en-US" w:eastAsia="zh-CN"/>
        </w:rPr>
        <w:t xml:space="preserve">only be </w:t>
      </w:r>
      <w:r w:rsidR="005F5BFB">
        <w:rPr>
          <w:rFonts w:cs="Arial"/>
          <w:b w:val="0"/>
          <w:sz w:val="20"/>
          <w:szCs w:val="20"/>
          <w:lang w:val="en-US" w:eastAsia="zh-CN"/>
        </w:rPr>
        <w:t>remov</w:t>
      </w:r>
      <w:r w:rsidR="00BF3BBD" w:rsidRPr="00F0131C">
        <w:rPr>
          <w:rFonts w:cs="Arial"/>
          <w:b w:val="0"/>
          <w:sz w:val="20"/>
          <w:szCs w:val="20"/>
          <w:lang w:val="en-US" w:eastAsia="zh-CN"/>
        </w:rPr>
        <w:t xml:space="preserve">ed upon successful completion of Msg3, i.e., reception of </w:t>
      </w:r>
      <w:r w:rsidR="00237CE0" w:rsidRPr="00F0131C">
        <w:rPr>
          <w:rFonts w:cs="Arial"/>
          <w:b w:val="0"/>
          <w:sz w:val="20"/>
          <w:szCs w:val="20"/>
          <w:lang w:val="en-US" w:eastAsia="zh-CN"/>
        </w:rPr>
        <w:t>the RRCConnectionRelease or RRCConnectionResume with successful integrity check</w:t>
      </w:r>
      <w:r w:rsidR="001F1023" w:rsidRPr="00F0131C">
        <w:rPr>
          <w:rFonts w:cs="Arial"/>
          <w:b w:val="0"/>
          <w:sz w:val="20"/>
          <w:szCs w:val="20"/>
          <w:lang w:val="en-US" w:eastAsia="zh-CN"/>
        </w:rPr>
        <w:t xml:space="preserve"> performed at the RRC layer</w:t>
      </w:r>
      <w:r w:rsidR="00237CE0" w:rsidRPr="00F0131C">
        <w:rPr>
          <w:rFonts w:cs="Arial"/>
          <w:b w:val="0"/>
          <w:sz w:val="20"/>
          <w:szCs w:val="20"/>
          <w:lang w:val="en-US" w:eastAsia="zh-CN"/>
        </w:rPr>
        <w:t>.</w:t>
      </w:r>
      <w:r w:rsidR="007B0D6D" w:rsidRPr="00F0131C">
        <w:rPr>
          <w:rFonts w:cs="Arial"/>
          <w:b w:val="0"/>
          <w:sz w:val="20"/>
          <w:szCs w:val="20"/>
          <w:lang w:val="en-US" w:eastAsia="zh-CN"/>
        </w:rPr>
        <w:t xml:space="preserve"> However, there is no connection between the existing </w:t>
      </w:r>
      <w:r w:rsidR="004921BD" w:rsidRPr="00F0131C">
        <w:rPr>
          <w:rFonts w:cs="Arial"/>
          <w:b w:val="0"/>
          <w:sz w:val="20"/>
          <w:szCs w:val="20"/>
          <w:lang w:val="en-US" w:eastAsia="zh-CN"/>
        </w:rPr>
        <w:t xml:space="preserve">data </w:t>
      </w:r>
      <w:r w:rsidR="005F5BFB">
        <w:rPr>
          <w:rFonts w:cs="Arial"/>
          <w:b w:val="0"/>
          <w:sz w:val="20"/>
          <w:szCs w:val="20"/>
          <w:lang w:val="en-US" w:eastAsia="zh-CN"/>
        </w:rPr>
        <w:t>remov</w:t>
      </w:r>
      <w:r w:rsidR="008A03A2">
        <w:rPr>
          <w:rFonts w:cs="Arial"/>
          <w:b w:val="0"/>
          <w:sz w:val="20"/>
          <w:szCs w:val="20"/>
          <w:lang w:val="en-US" w:eastAsia="zh-CN"/>
        </w:rPr>
        <w:t>al</w:t>
      </w:r>
      <w:r w:rsidR="004C6141">
        <w:rPr>
          <w:rFonts w:cs="Arial"/>
          <w:b w:val="0"/>
          <w:sz w:val="20"/>
          <w:szCs w:val="20"/>
          <w:lang w:val="en-US" w:eastAsia="zh-CN"/>
        </w:rPr>
        <w:t>/discard</w:t>
      </w:r>
      <w:r w:rsidR="007B0D6D" w:rsidRPr="00F0131C">
        <w:rPr>
          <w:rFonts w:cs="Arial"/>
          <w:b w:val="0"/>
          <w:sz w:val="20"/>
          <w:szCs w:val="20"/>
          <w:lang w:val="en-US" w:eastAsia="zh-CN"/>
        </w:rPr>
        <w:t xml:space="preserve"> mechanism and the </w:t>
      </w:r>
      <w:r w:rsidR="001F1023" w:rsidRPr="00F0131C">
        <w:rPr>
          <w:rFonts w:cs="Arial"/>
          <w:b w:val="0"/>
          <w:sz w:val="20"/>
          <w:szCs w:val="20"/>
          <w:lang w:val="en-US" w:eastAsia="zh-CN"/>
        </w:rPr>
        <w:t>determination of successful UP-EDT.</w:t>
      </w:r>
      <w:r w:rsidR="00257372" w:rsidRPr="00F0131C">
        <w:rPr>
          <w:rFonts w:cs="Arial"/>
          <w:b w:val="0"/>
          <w:sz w:val="20"/>
          <w:szCs w:val="20"/>
          <w:lang w:val="en-US" w:eastAsia="zh-CN"/>
        </w:rPr>
        <w:t xml:space="preserve"> That means user data may be </w:t>
      </w:r>
      <w:r w:rsidR="005F5BFB">
        <w:rPr>
          <w:rFonts w:cs="Arial"/>
          <w:b w:val="0"/>
          <w:sz w:val="20"/>
          <w:szCs w:val="20"/>
          <w:lang w:val="en-US" w:eastAsia="zh-CN"/>
        </w:rPr>
        <w:t>removed</w:t>
      </w:r>
      <w:r w:rsidR="005F5BFB" w:rsidRPr="00F0131C">
        <w:rPr>
          <w:rFonts w:cs="Arial"/>
          <w:b w:val="0"/>
          <w:sz w:val="20"/>
          <w:szCs w:val="20"/>
          <w:lang w:val="en-US" w:eastAsia="zh-CN"/>
        </w:rPr>
        <w:t xml:space="preserve"> </w:t>
      </w:r>
      <w:r w:rsidR="009C388E">
        <w:rPr>
          <w:rFonts w:cs="Arial"/>
          <w:b w:val="0"/>
          <w:sz w:val="20"/>
          <w:szCs w:val="20"/>
          <w:lang w:val="en-US" w:eastAsia="zh-CN"/>
        </w:rPr>
        <w:t xml:space="preserve">by the PDCP discard mechanism </w:t>
      </w:r>
      <w:r w:rsidR="00257372" w:rsidRPr="00F0131C">
        <w:rPr>
          <w:rFonts w:cs="Arial"/>
          <w:b w:val="0"/>
          <w:sz w:val="20"/>
          <w:szCs w:val="20"/>
          <w:lang w:val="en-US" w:eastAsia="zh-CN"/>
        </w:rPr>
        <w:t xml:space="preserve">before the </w:t>
      </w:r>
      <w:r w:rsidR="00C65A41" w:rsidRPr="00F0131C">
        <w:rPr>
          <w:rFonts w:cs="Arial"/>
          <w:b w:val="0"/>
          <w:sz w:val="20"/>
          <w:szCs w:val="20"/>
          <w:lang w:val="en-US" w:eastAsia="zh-CN"/>
        </w:rPr>
        <w:t>RRC checks the integrity of the RRC message in Msg4</w:t>
      </w:r>
      <w:r w:rsidR="004E27AA" w:rsidRPr="00F0131C">
        <w:rPr>
          <w:rFonts w:cs="Arial"/>
          <w:b w:val="0"/>
          <w:sz w:val="20"/>
          <w:szCs w:val="20"/>
          <w:lang w:val="en-US" w:eastAsia="zh-CN"/>
        </w:rPr>
        <w:t xml:space="preserve">, i.e., data loss </w:t>
      </w:r>
      <w:r w:rsidR="0075390A" w:rsidRPr="00F0131C">
        <w:rPr>
          <w:rFonts w:cs="Arial"/>
          <w:b w:val="0"/>
          <w:sz w:val="20"/>
          <w:szCs w:val="20"/>
          <w:lang w:val="en-US" w:eastAsia="zh-CN"/>
        </w:rPr>
        <w:t>even in case of unsuccessful UP-EDT</w:t>
      </w:r>
      <w:r w:rsidR="00C65A41" w:rsidRPr="00F0131C">
        <w:rPr>
          <w:rFonts w:cs="Arial"/>
          <w:b w:val="0"/>
          <w:sz w:val="20"/>
          <w:szCs w:val="20"/>
          <w:lang w:val="en-US" w:eastAsia="zh-CN"/>
        </w:rPr>
        <w:t>.</w:t>
      </w:r>
    </w:p>
    <w:p w14:paraId="53F5D4F6" w14:textId="24D4F120" w:rsidR="00F374C9" w:rsidRPr="00473D42" w:rsidRDefault="00F374C9" w:rsidP="00826335">
      <w:pPr>
        <w:pStyle w:val="Proposal"/>
        <w:tabs>
          <w:tab w:val="clear" w:pos="1304"/>
        </w:tabs>
        <w:overflowPunct w:val="0"/>
        <w:autoSpaceDE w:val="0"/>
        <w:autoSpaceDN w:val="0"/>
        <w:adjustRightInd w:val="0"/>
        <w:spacing w:line="240" w:lineRule="auto"/>
        <w:ind w:left="1701" w:hanging="1701"/>
        <w:textAlignment w:val="baseline"/>
        <w:rPr>
          <w:sz w:val="20"/>
          <w:szCs w:val="20"/>
        </w:rPr>
      </w:pPr>
      <w:bookmarkStart w:id="2" w:name="_Toc1112080"/>
      <w:r w:rsidRPr="00473D42">
        <w:rPr>
          <w:sz w:val="20"/>
          <w:szCs w:val="20"/>
        </w:rPr>
        <w:t>U</w:t>
      </w:r>
      <w:r w:rsidR="00EB2E23" w:rsidRPr="00473D42">
        <w:rPr>
          <w:sz w:val="20"/>
          <w:szCs w:val="20"/>
        </w:rPr>
        <w:t>L</w:t>
      </w:r>
      <w:r w:rsidRPr="00473D42">
        <w:rPr>
          <w:sz w:val="20"/>
          <w:szCs w:val="20"/>
        </w:rPr>
        <w:t xml:space="preserve"> data</w:t>
      </w:r>
      <w:r w:rsidR="00A65C68" w:rsidRPr="00473D42">
        <w:rPr>
          <w:sz w:val="20"/>
          <w:szCs w:val="20"/>
        </w:rPr>
        <w:t xml:space="preserve"> sent in Msg3</w:t>
      </w:r>
      <w:r w:rsidRPr="00473D42">
        <w:rPr>
          <w:sz w:val="20"/>
          <w:szCs w:val="20"/>
        </w:rPr>
        <w:t xml:space="preserve"> should only be </w:t>
      </w:r>
      <w:r w:rsidR="00BB6A4B" w:rsidRPr="00473D42">
        <w:rPr>
          <w:sz w:val="20"/>
          <w:szCs w:val="20"/>
        </w:rPr>
        <w:t>removed upon successful completion of UP-EDT</w:t>
      </w:r>
      <w:r w:rsidRPr="00473D42">
        <w:rPr>
          <w:sz w:val="20"/>
          <w:szCs w:val="20"/>
        </w:rPr>
        <w:t>.</w:t>
      </w:r>
      <w:bookmarkEnd w:id="2"/>
    </w:p>
    <w:p w14:paraId="35448B66" w14:textId="69773230" w:rsidR="001F1023" w:rsidRPr="00473D42" w:rsidRDefault="00515872" w:rsidP="001F1023">
      <w:pPr>
        <w:pStyle w:val="Observation"/>
        <w:overflowPunct w:val="0"/>
        <w:autoSpaceDE w:val="0"/>
        <w:autoSpaceDN w:val="0"/>
        <w:adjustRightInd w:val="0"/>
        <w:spacing w:line="240" w:lineRule="auto"/>
        <w:ind w:left="1701" w:hanging="1701"/>
        <w:textAlignment w:val="baseline"/>
        <w:rPr>
          <w:sz w:val="20"/>
          <w:szCs w:val="20"/>
        </w:rPr>
      </w:pPr>
      <w:bookmarkStart w:id="3" w:name="_Toc1112075"/>
      <w:r w:rsidRPr="00473D42">
        <w:rPr>
          <w:sz w:val="20"/>
          <w:szCs w:val="20"/>
          <w:lang w:eastAsia="en-US"/>
        </w:rPr>
        <w:t>Legacy d</w:t>
      </w:r>
      <w:r w:rsidR="004921BD" w:rsidRPr="00473D42">
        <w:rPr>
          <w:sz w:val="20"/>
          <w:szCs w:val="20"/>
          <w:lang w:eastAsia="en-US"/>
        </w:rPr>
        <w:t xml:space="preserve">ata discard mechanism at PDCP </w:t>
      </w:r>
      <w:r w:rsidR="00BD3160" w:rsidRPr="00473D42">
        <w:rPr>
          <w:sz w:val="20"/>
          <w:szCs w:val="20"/>
          <w:lang w:eastAsia="en-US"/>
        </w:rPr>
        <w:t xml:space="preserve">layer </w:t>
      </w:r>
      <w:r w:rsidR="00650D32" w:rsidRPr="00473D42">
        <w:rPr>
          <w:sz w:val="20"/>
          <w:szCs w:val="20"/>
          <w:lang w:eastAsia="en-US"/>
        </w:rPr>
        <w:t xml:space="preserve">has no connection with </w:t>
      </w:r>
      <w:r w:rsidR="00BD3160" w:rsidRPr="00473D42">
        <w:rPr>
          <w:sz w:val="20"/>
          <w:szCs w:val="20"/>
          <w:lang w:eastAsia="en-US"/>
        </w:rPr>
        <w:t>determination of successful UP-EDT at RRC layer</w:t>
      </w:r>
      <w:r w:rsidR="00840B36" w:rsidRPr="00473D42">
        <w:rPr>
          <w:sz w:val="20"/>
          <w:szCs w:val="20"/>
          <w:lang w:eastAsia="en-US"/>
        </w:rPr>
        <w:t xml:space="preserve"> leading to possible data loss in case of unsuccessful UP-EDT</w:t>
      </w:r>
      <w:r w:rsidR="001F1023" w:rsidRPr="00473D42">
        <w:rPr>
          <w:sz w:val="20"/>
          <w:szCs w:val="20"/>
          <w:lang w:eastAsia="en-US"/>
        </w:rPr>
        <w:t>.</w:t>
      </w:r>
      <w:bookmarkEnd w:id="3"/>
    </w:p>
    <w:p w14:paraId="1228B4B2" w14:textId="036A131C" w:rsidR="00636F96" w:rsidRPr="00F0131C" w:rsidRDefault="00A70FE4" w:rsidP="00AD4C0C">
      <w:pPr>
        <w:pStyle w:val="TF"/>
        <w:jc w:val="left"/>
        <w:rPr>
          <w:rFonts w:cs="Arial"/>
          <w:b w:val="0"/>
          <w:sz w:val="20"/>
          <w:szCs w:val="20"/>
          <w:lang w:val="en-US" w:eastAsia="zh-CN"/>
        </w:rPr>
      </w:pPr>
      <w:proofErr w:type="gramStart"/>
      <w:r w:rsidRPr="00F0131C">
        <w:rPr>
          <w:rFonts w:cs="Arial"/>
          <w:b w:val="0"/>
          <w:sz w:val="20"/>
          <w:szCs w:val="20"/>
          <w:lang w:val="en-US" w:eastAsia="zh-CN"/>
        </w:rPr>
        <w:t>In particular, t</w:t>
      </w:r>
      <w:r w:rsidR="00C55211" w:rsidRPr="00F0131C">
        <w:rPr>
          <w:rFonts w:cs="Arial"/>
          <w:b w:val="0"/>
          <w:sz w:val="20"/>
          <w:szCs w:val="20"/>
          <w:lang w:val="en-US" w:eastAsia="zh-CN"/>
        </w:rPr>
        <w:t>he</w:t>
      </w:r>
      <w:proofErr w:type="gramEnd"/>
      <w:r w:rsidR="00C55211" w:rsidRPr="00F0131C">
        <w:rPr>
          <w:rFonts w:cs="Arial"/>
          <w:b w:val="0"/>
          <w:sz w:val="20"/>
          <w:szCs w:val="20"/>
          <w:lang w:val="en-US" w:eastAsia="zh-CN"/>
        </w:rPr>
        <w:t xml:space="preserve"> </w:t>
      </w:r>
      <w:r w:rsidR="00C03178">
        <w:rPr>
          <w:rFonts w:cs="Arial"/>
          <w:b w:val="0"/>
          <w:sz w:val="20"/>
          <w:szCs w:val="20"/>
          <w:lang w:val="en-US" w:eastAsia="zh-CN"/>
        </w:rPr>
        <w:t>discarding</w:t>
      </w:r>
      <w:r w:rsidR="00C03178" w:rsidRPr="00F0131C">
        <w:rPr>
          <w:rFonts w:cs="Arial"/>
          <w:b w:val="0"/>
          <w:sz w:val="20"/>
          <w:szCs w:val="20"/>
          <w:lang w:val="en-US" w:eastAsia="zh-CN"/>
        </w:rPr>
        <w:t xml:space="preserve"> </w:t>
      </w:r>
      <w:r w:rsidR="00C55211" w:rsidRPr="00F0131C">
        <w:rPr>
          <w:rFonts w:cs="Arial"/>
          <w:b w:val="0"/>
          <w:sz w:val="20"/>
          <w:szCs w:val="20"/>
          <w:lang w:val="en-US" w:eastAsia="zh-CN"/>
        </w:rPr>
        <w:t xml:space="preserve">of user data based on </w:t>
      </w:r>
      <w:r w:rsidRPr="00F0131C">
        <w:rPr>
          <w:rFonts w:cs="Arial"/>
          <w:b w:val="0"/>
          <w:sz w:val="20"/>
          <w:szCs w:val="20"/>
          <w:lang w:val="en-US" w:eastAsia="zh-CN"/>
        </w:rPr>
        <w:t xml:space="preserve">existing PDCP </w:t>
      </w:r>
      <w:r w:rsidR="00B57BE1" w:rsidRPr="00F0131C">
        <w:rPr>
          <w:rFonts w:cs="Arial"/>
          <w:b w:val="0"/>
          <w:sz w:val="20"/>
          <w:szCs w:val="20"/>
          <w:lang w:val="en-US" w:eastAsia="zh-CN"/>
        </w:rPr>
        <w:t xml:space="preserve">mechanism, i.e., </w:t>
      </w:r>
      <w:r w:rsidR="00C55211" w:rsidRPr="00F0131C">
        <w:rPr>
          <w:rFonts w:cs="Arial"/>
          <w:b w:val="0"/>
          <w:sz w:val="20"/>
          <w:szCs w:val="20"/>
          <w:lang w:val="en-US" w:eastAsia="zh-CN"/>
        </w:rPr>
        <w:t xml:space="preserve">the </w:t>
      </w:r>
      <w:proofErr w:type="spellStart"/>
      <w:r w:rsidR="00C55211" w:rsidRPr="004B0C9E">
        <w:rPr>
          <w:rFonts w:cs="Arial"/>
          <w:b w:val="0"/>
          <w:i/>
          <w:sz w:val="20"/>
          <w:szCs w:val="20"/>
          <w:lang w:val="en-US" w:eastAsia="zh-CN"/>
        </w:rPr>
        <w:t>discardTimer</w:t>
      </w:r>
      <w:proofErr w:type="spellEnd"/>
      <w:r w:rsidR="00C55211" w:rsidRPr="00F0131C">
        <w:rPr>
          <w:rFonts w:cs="Arial"/>
          <w:b w:val="0"/>
          <w:sz w:val="20"/>
          <w:szCs w:val="20"/>
          <w:lang w:val="en-US" w:eastAsia="zh-CN"/>
        </w:rPr>
        <w:t xml:space="preserve"> </w:t>
      </w:r>
      <w:r w:rsidR="002378E6" w:rsidRPr="00F0131C">
        <w:rPr>
          <w:rFonts w:cs="Arial"/>
          <w:b w:val="0"/>
          <w:sz w:val="20"/>
          <w:szCs w:val="20"/>
          <w:lang w:val="en-US" w:eastAsia="zh-CN"/>
        </w:rPr>
        <w:t xml:space="preserve">and </w:t>
      </w:r>
      <w:r w:rsidRPr="00F0131C">
        <w:rPr>
          <w:rFonts w:cs="Arial"/>
          <w:b w:val="0"/>
          <w:sz w:val="20"/>
          <w:szCs w:val="20"/>
          <w:lang w:val="en-US" w:eastAsia="zh-CN"/>
        </w:rPr>
        <w:t>ACK from RLC layer</w:t>
      </w:r>
      <w:r w:rsidR="008D4158" w:rsidRPr="00F0131C">
        <w:rPr>
          <w:rFonts w:cs="Arial"/>
          <w:b w:val="0"/>
          <w:sz w:val="20"/>
          <w:szCs w:val="20"/>
          <w:lang w:val="en-US" w:eastAsia="zh-CN"/>
        </w:rPr>
        <w:t>,</w:t>
      </w:r>
      <w:r w:rsidR="00C55211" w:rsidRPr="00F0131C">
        <w:rPr>
          <w:rFonts w:cs="Arial"/>
          <w:b w:val="0"/>
          <w:sz w:val="20"/>
          <w:szCs w:val="20"/>
          <w:lang w:val="en-US" w:eastAsia="zh-CN"/>
        </w:rPr>
        <w:t xml:space="preserve"> means that </w:t>
      </w:r>
      <w:r w:rsidR="008441D4" w:rsidRPr="00F0131C">
        <w:rPr>
          <w:rFonts w:cs="Arial"/>
          <w:b w:val="0"/>
          <w:sz w:val="20"/>
          <w:szCs w:val="20"/>
          <w:lang w:val="en-US" w:eastAsia="zh-CN"/>
        </w:rPr>
        <w:t xml:space="preserve">data loss can also occur in </w:t>
      </w:r>
      <w:r w:rsidR="002378E6" w:rsidRPr="00F0131C">
        <w:rPr>
          <w:rFonts w:cs="Arial"/>
          <w:b w:val="0"/>
          <w:sz w:val="20"/>
          <w:szCs w:val="20"/>
          <w:lang w:val="en-US" w:eastAsia="zh-CN"/>
        </w:rPr>
        <w:t>case the UE does not receive</w:t>
      </w:r>
      <w:r w:rsidR="00013241" w:rsidRPr="00F0131C">
        <w:rPr>
          <w:rFonts w:cs="Arial"/>
          <w:b w:val="0"/>
          <w:sz w:val="20"/>
          <w:szCs w:val="20"/>
          <w:lang w:val="en-US" w:eastAsia="zh-CN"/>
        </w:rPr>
        <w:t xml:space="preserve"> </w:t>
      </w:r>
      <w:r w:rsidR="00C96FFC" w:rsidRPr="00F0131C">
        <w:rPr>
          <w:rFonts w:cs="Arial"/>
          <w:b w:val="0"/>
          <w:sz w:val="20"/>
          <w:szCs w:val="20"/>
          <w:lang w:val="en-US" w:eastAsia="zh-CN"/>
        </w:rPr>
        <w:t xml:space="preserve">the RRCConnectionRelease nor RRCConnectionResume in Msg4 or </w:t>
      </w:r>
      <w:r w:rsidR="006E12CC" w:rsidRPr="00F0131C">
        <w:rPr>
          <w:rFonts w:cs="Arial"/>
          <w:b w:val="0"/>
          <w:sz w:val="20"/>
          <w:szCs w:val="20"/>
          <w:lang w:val="en-US" w:eastAsia="zh-CN"/>
        </w:rPr>
        <w:t xml:space="preserve">receive either of them but with </w:t>
      </w:r>
      <w:r w:rsidR="00636F96" w:rsidRPr="00F0131C">
        <w:rPr>
          <w:rFonts w:cs="Arial"/>
          <w:b w:val="0"/>
          <w:sz w:val="20"/>
          <w:szCs w:val="20"/>
          <w:lang w:val="en-US" w:eastAsia="zh-CN"/>
        </w:rPr>
        <w:t>failure of integrity check, i.e., bad PDCP MAC-I</w:t>
      </w:r>
      <w:r w:rsidR="006E12CC" w:rsidRPr="00F0131C">
        <w:rPr>
          <w:rFonts w:cs="Arial"/>
          <w:b w:val="0"/>
          <w:sz w:val="20"/>
          <w:szCs w:val="20"/>
          <w:lang w:val="en-US" w:eastAsia="zh-CN"/>
        </w:rPr>
        <w:t>.</w:t>
      </w:r>
      <w:r w:rsidR="00636F96" w:rsidRPr="00F0131C">
        <w:rPr>
          <w:rFonts w:cs="Arial"/>
          <w:b w:val="0"/>
          <w:sz w:val="20"/>
          <w:szCs w:val="20"/>
          <w:lang w:val="en-US" w:eastAsia="zh-CN"/>
        </w:rPr>
        <w:t xml:space="preserve"> </w:t>
      </w:r>
      <w:r w:rsidR="00C03178">
        <w:rPr>
          <w:rFonts w:cs="Arial"/>
          <w:b w:val="0"/>
          <w:sz w:val="20"/>
          <w:szCs w:val="20"/>
          <w:lang w:val="en-US" w:eastAsia="zh-CN"/>
        </w:rPr>
        <w:t>This</w:t>
      </w:r>
      <w:r w:rsidR="006D34B0" w:rsidRPr="00F0131C">
        <w:rPr>
          <w:rFonts w:cs="Arial"/>
          <w:b w:val="0"/>
          <w:sz w:val="20"/>
          <w:szCs w:val="20"/>
          <w:lang w:val="en-US" w:eastAsia="zh-CN"/>
        </w:rPr>
        <w:t xml:space="preserve"> </w:t>
      </w:r>
      <w:r w:rsidR="00636F96" w:rsidRPr="00F0131C">
        <w:rPr>
          <w:rFonts w:cs="Arial"/>
          <w:b w:val="0"/>
          <w:sz w:val="20"/>
          <w:szCs w:val="20"/>
          <w:lang w:val="en-US" w:eastAsia="zh-CN"/>
        </w:rPr>
        <w:t>maybe because Msg4 was not sent from a legitimate</w:t>
      </w:r>
      <w:r w:rsidR="00636F96" w:rsidRPr="00F0131C" w:rsidDel="00C74F70">
        <w:rPr>
          <w:rFonts w:cs="Arial"/>
          <w:b w:val="0"/>
          <w:sz w:val="20"/>
          <w:szCs w:val="20"/>
          <w:lang w:val="en-US" w:eastAsia="zh-CN"/>
        </w:rPr>
        <w:t xml:space="preserve"> </w:t>
      </w:r>
      <w:r w:rsidR="00636F96" w:rsidRPr="00F0131C">
        <w:rPr>
          <w:rFonts w:cs="Arial"/>
          <w:b w:val="0"/>
          <w:sz w:val="20"/>
          <w:szCs w:val="20"/>
          <w:lang w:val="en-US" w:eastAsia="zh-CN"/>
        </w:rPr>
        <w:t>eNB, that in turn implies that user data in Msg3 was not successfully delivered to a legitimate eNB.</w:t>
      </w:r>
    </w:p>
    <w:p w14:paraId="47B9A411" w14:textId="66D26D47" w:rsidR="00123F11" w:rsidRPr="00473D42" w:rsidRDefault="006D34B0" w:rsidP="00123F11">
      <w:pPr>
        <w:pStyle w:val="Observation"/>
        <w:overflowPunct w:val="0"/>
        <w:autoSpaceDE w:val="0"/>
        <w:autoSpaceDN w:val="0"/>
        <w:adjustRightInd w:val="0"/>
        <w:spacing w:line="240" w:lineRule="auto"/>
        <w:ind w:left="1701" w:hanging="1701"/>
        <w:textAlignment w:val="baseline"/>
        <w:rPr>
          <w:sz w:val="20"/>
          <w:szCs w:val="20"/>
          <w:lang w:eastAsia="en-US"/>
        </w:rPr>
      </w:pPr>
      <w:bookmarkStart w:id="4" w:name="_Toc1112076"/>
      <w:r w:rsidRPr="00473D42">
        <w:rPr>
          <w:sz w:val="20"/>
          <w:szCs w:val="20"/>
          <w:lang w:eastAsia="en-US"/>
        </w:rPr>
        <w:t>UP-EDT data loss</w:t>
      </w:r>
      <w:r w:rsidR="00BD5F23" w:rsidRPr="00473D42">
        <w:rPr>
          <w:sz w:val="20"/>
          <w:szCs w:val="20"/>
          <w:lang w:eastAsia="en-US"/>
        </w:rPr>
        <w:t xml:space="preserve"> could happen </w:t>
      </w:r>
      <w:r w:rsidR="000C6C8C" w:rsidRPr="00473D42">
        <w:rPr>
          <w:sz w:val="20"/>
          <w:szCs w:val="20"/>
          <w:lang w:eastAsia="en-US"/>
        </w:rPr>
        <w:t xml:space="preserve">at least </w:t>
      </w:r>
      <w:r w:rsidR="00BD5F23" w:rsidRPr="00473D42">
        <w:rPr>
          <w:sz w:val="20"/>
          <w:szCs w:val="20"/>
          <w:lang w:eastAsia="en-US"/>
        </w:rPr>
        <w:t>in following cases</w:t>
      </w:r>
      <w:r w:rsidR="0052417C" w:rsidRPr="00473D42">
        <w:rPr>
          <w:sz w:val="20"/>
          <w:szCs w:val="20"/>
          <w:lang w:eastAsia="en-US"/>
        </w:rPr>
        <w:t>:</w:t>
      </w:r>
      <w:bookmarkEnd w:id="4"/>
    </w:p>
    <w:p w14:paraId="6346675B" w14:textId="649B8E6D" w:rsidR="00123F11" w:rsidRPr="00473D42" w:rsidRDefault="00BD5F23" w:rsidP="002D7DAD">
      <w:pPr>
        <w:pStyle w:val="Observation"/>
        <w:numPr>
          <w:ilvl w:val="0"/>
          <w:numId w:val="47"/>
        </w:numPr>
        <w:overflowPunct w:val="0"/>
        <w:autoSpaceDE w:val="0"/>
        <w:autoSpaceDN w:val="0"/>
        <w:adjustRightInd w:val="0"/>
        <w:spacing w:line="240" w:lineRule="auto"/>
        <w:ind w:left="1985" w:hanging="284"/>
        <w:textAlignment w:val="baseline"/>
        <w:rPr>
          <w:sz w:val="20"/>
          <w:szCs w:val="20"/>
          <w:lang w:eastAsia="en-US"/>
        </w:rPr>
      </w:pPr>
      <w:bookmarkStart w:id="5" w:name="_Toc1112077"/>
      <w:r w:rsidRPr="00473D42">
        <w:rPr>
          <w:sz w:val="20"/>
          <w:szCs w:val="20"/>
          <w:lang w:eastAsia="en-US"/>
        </w:rPr>
        <w:t xml:space="preserve">Msg4 includes </w:t>
      </w:r>
      <w:r w:rsidR="00D959E6" w:rsidRPr="00473D42">
        <w:rPr>
          <w:sz w:val="20"/>
          <w:szCs w:val="20"/>
          <w:lang w:eastAsia="en-US"/>
        </w:rPr>
        <w:t xml:space="preserve">an </w:t>
      </w:r>
      <w:r w:rsidRPr="00473D42">
        <w:rPr>
          <w:sz w:val="20"/>
          <w:szCs w:val="20"/>
          <w:lang w:eastAsia="en-US"/>
        </w:rPr>
        <w:t>RRCConnectionResume or RRCConnectionRelease with integrity check failure</w:t>
      </w:r>
      <w:r w:rsidR="00A76E9E">
        <w:rPr>
          <w:sz w:val="20"/>
          <w:szCs w:val="20"/>
          <w:lang w:eastAsia="en-US"/>
        </w:rPr>
        <w:t>.</w:t>
      </w:r>
      <w:bookmarkEnd w:id="5"/>
    </w:p>
    <w:p w14:paraId="7335C7BE" w14:textId="3CB0C5A8" w:rsidR="00123F11" w:rsidRPr="00473D42" w:rsidRDefault="00487153" w:rsidP="002D7DAD">
      <w:pPr>
        <w:pStyle w:val="Observation"/>
        <w:numPr>
          <w:ilvl w:val="0"/>
          <w:numId w:val="47"/>
        </w:numPr>
        <w:overflowPunct w:val="0"/>
        <w:autoSpaceDE w:val="0"/>
        <w:autoSpaceDN w:val="0"/>
        <w:adjustRightInd w:val="0"/>
        <w:spacing w:line="240" w:lineRule="auto"/>
        <w:ind w:left="1985" w:hanging="284"/>
        <w:textAlignment w:val="baseline"/>
        <w:rPr>
          <w:sz w:val="20"/>
          <w:szCs w:val="20"/>
          <w:lang w:eastAsia="en-US"/>
        </w:rPr>
      </w:pPr>
      <w:bookmarkStart w:id="6" w:name="_Toc1112078"/>
      <w:r w:rsidRPr="00473D42">
        <w:rPr>
          <w:sz w:val="20"/>
          <w:szCs w:val="20"/>
          <w:lang w:eastAsia="en-US"/>
        </w:rPr>
        <w:t>Msg4 includes</w:t>
      </w:r>
      <w:r w:rsidR="00D959E6" w:rsidRPr="00473D42">
        <w:rPr>
          <w:sz w:val="20"/>
          <w:szCs w:val="20"/>
          <w:lang w:eastAsia="en-US"/>
        </w:rPr>
        <w:t xml:space="preserve"> an</w:t>
      </w:r>
      <w:r w:rsidRPr="00473D42">
        <w:rPr>
          <w:sz w:val="20"/>
          <w:szCs w:val="20"/>
          <w:lang w:eastAsia="en-US"/>
        </w:rPr>
        <w:t xml:space="preserve"> </w:t>
      </w:r>
      <w:proofErr w:type="spellStart"/>
      <w:r w:rsidRPr="00473D42">
        <w:rPr>
          <w:sz w:val="20"/>
          <w:szCs w:val="20"/>
          <w:lang w:eastAsia="en-US"/>
        </w:rPr>
        <w:t>RRCConnnectionReject</w:t>
      </w:r>
      <w:proofErr w:type="spellEnd"/>
      <w:r w:rsidR="008E25B1" w:rsidRPr="00473D42">
        <w:rPr>
          <w:sz w:val="20"/>
          <w:szCs w:val="20"/>
          <w:lang w:eastAsia="en-US"/>
        </w:rPr>
        <w:t xml:space="preserve"> or </w:t>
      </w:r>
      <w:proofErr w:type="spellStart"/>
      <w:r w:rsidRPr="00473D42">
        <w:rPr>
          <w:sz w:val="20"/>
          <w:szCs w:val="20"/>
          <w:lang w:eastAsia="en-US"/>
        </w:rPr>
        <w:t>RRCConnectionSetup</w:t>
      </w:r>
      <w:proofErr w:type="spellEnd"/>
      <w:r w:rsidR="00A76E9E">
        <w:rPr>
          <w:sz w:val="20"/>
          <w:szCs w:val="20"/>
          <w:lang w:eastAsia="en-US"/>
        </w:rPr>
        <w:t>.</w:t>
      </w:r>
      <w:bookmarkEnd w:id="6"/>
    </w:p>
    <w:p w14:paraId="60927DC8" w14:textId="645C1C26" w:rsidR="005B1163" w:rsidRPr="00473D42" w:rsidRDefault="005B1163" w:rsidP="002D7DAD">
      <w:pPr>
        <w:pStyle w:val="Observation"/>
        <w:numPr>
          <w:ilvl w:val="0"/>
          <w:numId w:val="47"/>
        </w:numPr>
        <w:overflowPunct w:val="0"/>
        <w:autoSpaceDE w:val="0"/>
        <w:autoSpaceDN w:val="0"/>
        <w:adjustRightInd w:val="0"/>
        <w:spacing w:line="240" w:lineRule="auto"/>
        <w:ind w:left="1985" w:hanging="284"/>
        <w:textAlignment w:val="baseline"/>
        <w:rPr>
          <w:sz w:val="20"/>
          <w:szCs w:val="20"/>
          <w:lang w:eastAsia="en-US"/>
        </w:rPr>
      </w:pPr>
      <w:bookmarkStart w:id="7" w:name="_Toc1112079"/>
      <w:r w:rsidRPr="00473D42">
        <w:rPr>
          <w:sz w:val="20"/>
          <w:szCs w:val="20"/>
          <w:lang w:eastAsia="en-US"/>
        </w:rPr>
        <w:t xml:space="preserve">Msg4 is </w:t>
      </w:r>
      <w:r w:rsidR="00C95E5F" w:rsidRPr="00473D42">
        <w:rPr>
          <w:sz w:val="20"/>
          <w:szCs w:val="20"/>
          <w:lang w:eastAsia="en-US"/>
        </w:rPr>
        <w:t xml:space="preserve">not sent, </w:t>
      </w:r>
      <w:r w:rsidR="005F5EED" w:rsidRPr="00473D42">
        <w:rPr>
          <w:sz w:val="20"/>
          <w:szCs w:val="20"/>
          <w:lang w:eastAsia="en-US"/>
        </w:rPr>
        <w:t>not received (</w:t>
      </w:r>
      <w:r w:rsidR="008C0CFC" w:rsidRPr="00473D42">
        <w:rPr>
          <w:sz w:val="20"/>
          <w:szCs w:val="20"/>
          <w:lang w:eastAsia="en-US"/>
        </w:rPr>
        <w:t>lost</w:t>
      </w:r>
      <w:r w:rsidR="005F5EED" w:rsidRPr="00473D42">
        <w:rPr>
          <w:sz w:val="20"/>
          <w:szCs w:val="20"/>
          <w:lang w:eastAsia="en-US"/>
        </w:rPr>
        <w:t>)</w:t>
      </w:r>
      <w:r w:rsidR="00C95E5F" w:rsidRPr="00473D42">
        <w:rPr>
          <w:sz w:val="20"/>
          <w:szCs w:val="20"/>
          <w:lang w:eastAsia="en-US"/>
        </w:rPr>
        <w:t>,</w:t>
      </w:r>
      <w:r w:rsidR="008C0CFC" w:rsidRPr="00473D42">
        <w:rPr>
          <w:sz w:val="20"/>
          <w:szCs w:val="20"/>
          <w:lang w:eastAsia="en-US"/>
        </w:rPr>
        <w:t xml:space="preserve"> or </w:t>
      </w:r>
      <w:r w:rsidRPr="00473D42">
        <w:rPr>
          <w:sz w:val="20"/>
          <w:szCs w:val="20"/>
          <w:lang w:eastAsia="en-US"/>
        </w:rPr>
        <w:t>not successfully received at UE</w:t>
      </w:r>
      <w:r w:rsidR="00A76E9E">
        <w:rPr>
          <w:sz w:val="20"/>
          <w:szCs w:val="20"/>
          <w:lang w:eastAsia="en-US"/>
        </w:rPr>
        <w:t>.</w:t>
      </w:r>
      <w:bookmarkEnd w:id="7"/>
    </w:p>
    <w:p w14:paraId="309A6B80" w14:textId="5E330C1B" w:rsidR="005B5BAC" w:rsidRPr="00F0131C" w:rsidRDefault="000C6C8C" w:rsidP="005B5BAC">
      <w:pPr>
        <w:pStyle w:val="TF"/>
        <w:jc w:val="left"/>
        <w:rPr>
          <w:rFonts w:cs="Arial"/>
          <w:b w:val="0"/>
          <w:sz w:val="20"/>
          <w:szCs w:val="20"/>
          <w:lang w:val="en-US" w:eastAsia="zh-CN"/>
        </w:rPr>
      </w:pPr>
      <w:r w:rsidRPr="00F0131C">
        <w:rPr>
          <w:rFonts w:cs="Arial"/>
          <w:b w:val="0"/>
          <w:sz w:val="20"/>
          <w:szCs w:val="20"/>
          <w:lang w:val="en-US" w:eastAsia="zh-CN"/>
        </w:rPr>
        <w:t>T</w:t>
      </w:r>
      <w:r w:rsidR="007E469A" w:rsidRPr="00F0131C">
        <w:rPr>
          <w:rFonts w:cs="Arial"/>
          <w:b w:val="0"/>
          <w:sz w:val="20"/>
          <w:szCs w:val="20"/>
          <w:lang w:val="en-US" w:eastAsia="zh-CN"/>
        </w:rPr>
        <w:t xml:space="preserve">here are two aspects to be considered when </w:t>
      </w:r>
      <w:r w:rsidR="000941A4" w:rsidRPr="00F0131C">
        <w:rPr>
          <w:rFonts w:cs="Arial"/>
          <w:b w:val="0"/>
          <w:sz w:val="20"/>
          <w:szCs w:val="20"/>
          <w:lang w:val="en-US" w:eastAsia="zh-CN"/>
        </w:rPr>
        <w:t>handling data loss in UP-EDT</w:t>
      </w:r>
      <w:r w:rsidR="007E469A" w:rsidRPr="00F0131C">
        <w:rPr>
          <w:rFonts w:cs="Arial"/>
          <w:b w:val="0"/>
          <w:sz w:val="20"/>
          <w:szCs w:val="20"/>
          <w:lang w:val="en-US" w:eastAsia="zh-CN"/>
        </w:rPr>
        <w:t xml:space="preserve">. First, how to start the PDCP </w:t>
      </w:r>
      <w:proofErr w:type="spellStart"/>
      <w:r w:rsidR="007E469A" w:rsidRPr="00F0131C">
        <w:rPr>
          <w:rFonts w:cs="Arial"/>
          <w:b w:val="0"/>
          <w:i/>
          <w:sz w:val="20"/>
          <w:szCs w:val="20"/>
          <w:lang w:val="en-US" w:eastAsia="zh-CN"/>
        </w:rPr>
        <w:t>discardTimer</w:t>
      </w:r>
      <w:proofErr w:type="spellEnd"/>
      <w:r w:rsidR="007E469A" w:rsidRPr="00F0131C">
        <w:rPr>
          <w:rFonts w:cs="Arial"/>
          <w:b w:val="0"/>
          <w:sz w:val="20"/>
          <w:szCs w:val="20"/>
          <w:lang w:val="en-US" w:eastAsia="zh-CN"/>
        </w:rPr>
        <w:t xml:space="preserve"> for UP-EDT DRB SDU at PDCP layer in a proper way. </w:t>
      </w:r>
      <w:r w:rsidR="005B1543" w:rsidRPr="00F0131C">
        <w:rPr>
          <w:rFonts w:cs="Arial"/>
          <w:b w:val="0"/>
          <w:sz w:val="20"/>
          <w:szCs w:val="20"/>
          <w:lang w:val="en-US" w:eastAsia="zh-CN"/>
        </w:rPr>
        <w:t>Second</w:t>
      </w:r>
      <w:r w:rsidR="005B5BAC" w:rsidRPr="00F0131C">
        <w:rPr>
          <w:rFonts w:cs="Arial"/>
          <w:b w:val="0"/>
          <w:sz w:val="20"/>
          <w:szCs w:val="20"/>
          <w:lang w:val="en-US" w:eastAsia="zh-CN"/>
        </w:rPr>
        <w:t xml:space="preserve">, </w:t>
      </w:r>
      <w:r w:rsidR="00F7453C" w:rsidRPr="00F0131C">
        <w:rPr>
          <w:rFonts w:cs="Arial"/>
          <w:b w:val="0"/>
          <w:sz w:val="20"/>
          <w:szCs w:val="20"/>
          <w:lang w:val="en-US" w:eastAsia="zh-CN"/>
        </w:rPr>
        <w:t xml:space="preserve">how to ensure </w:t>
      </w:r>
      <w:r w:rsidR="005B5BAC" w:rsidRPr="00F0131C">
        <w:rPr>
          <w:rFonts w:cs="Arial"/>
          <w:b w:val="0"/>
          <w:sz w:val="20"/>
          <w:szCs w:val="20"/>
          <w:lang w:val="en-US" w:eastAsia="zh-CN"/>
        </w:rPr>
        <w:t xml:space="preserve">user data </w:t>
      </w:r>
      <w:r w:rsidR="00F7453C" w:rsidRPr="00F0131C">
        <w:rPr>
          <w:rFonts w:cs="Arial"/>
          <w:b w:val="0"/>
          <w:sz w:val="20"/>
          <w:szCs w:val="20"/>
          <w:lang w:val="en-US" w:eastAsia="zh-CN"/>
        </w:rPr>
        <w:t>is not</w:t>
      </w:r>
      <w:r w:rsidR="005B5BAC" w:rsidRPr="00F0131C">
        <w:rPr>
          <w:rFonts w:cs="Arial"/>
          <w:b w:val="0"/>
          <w:sz w:val="20"/>
          <w:szCs w:val="20"/>
          <w:lang w:val="en-US" w:eastAsia="zh-CN"/>
        </w:rPr>
        <w:t xml:space="preserve"> removed in case of integrity check failure of the RRC message in Msg4</w:t>
      </w:r>
      <w:r w:rsidR="00F7453C" w:rsidRPr="00F0131C">
        <w:rPr>
          <w:rFonts w:cs="Arial"/>
          <w:b w:val="0"/>
          <w:sz w:val="20"/>
          <w:szCs w:val="20"/>
          <w:lang w:val="en-US" w:eastAsia="zh-CN"/>
        </w:rPr>
        <w:t xml:space="preserve"> even </w:t>
      </w:r>
      <w:r w:rsidR="008874A5" w:rsidRPr="00F0131C">
        <w:rPr>
          <w:rFonts w:cs="Arial"/>
          <w:b w:val="0"/>
          <w:sz w:val="20"/>
          <w:szCs w:val="20"/>
          <w:lang w:val="en-US" w:eastAsia="zh-CN"/>
        </w:rPr>
        <w:t xml:space="preserve">if </w:t>
      </w:r>
      <w:r w:rsidR="00F7453C" w:rsidRPr="00F0131C">
        <w:rPr>
          <w:rFonts w:cs="Arial"/>
          <w:b w:val="0"/>
          <w:sz w:val="20"/>
          <w:szCs w:val="20"/>
          <w:lang w:val="en-US" w:eastAsia="zh-CN"/>
        </w:rPr>
        <w:t xml:space="preserve">the </w:t>
      </w:r>
      <w:r w:rsidR="005B5BAC" w:rsidRPr="00F0131C">
        <w:rPr>
          <w:rFonts w:cs="Arial"/>
          <w:b w:val="0"/>
          <w:sz w:val="20"/>
          <w:szCs w:val="20"/>
          <w:lang w:val="en-US" w:eastAsia="zh-CN"/>
        </w:rPr>
        <w:t>lower layer (RLC) indicates that the PDCP PDU has been confirmed successfully delivered, i.e., when receiving an RLC ACK.</w:t>
      </w:r>
    </w:p>
    <w:p w14:paraId="2853D654" w14:textId="65A74C69" w:rsidR="007C02FC" w:rsidRPr="00F0131C" w:rsidRDefault="00C22EAC" w:rsidP="00B77E13">
      <w:pPr>
        <w:pStyle w:val="TF"/>
        <w:jc w:val="left"/>
        <w:rPr>
          <w:rFonts w:cs="Arial"/>
          <w:sz w:val="20"/>
          <w:szCs w:val="20"/>
          <w:lang w:val="en-US" w:eastAsia="zh-CN"/>
        </w:rPr>
      </w:pPr>
      <w:r w:rsidRPr="00F0131C">
        <w:rPr>
          <w:rFonts w:cs="Arial"/>
          <w:b w:val="0"/>
          <w:sz w:val="20"/>
          <w:szCs w:val="20"/>
          <w:lang w:val="en-US" w:eastAsia="zh-CN"/>
        </w:rPr>
        <w:t>T</w:t>
      </w:r>
      <w:r w:rsidR="007C02FC" w:rsidRPr="00F0131C">
        <w:rPr>
          <w:rFonts w:cs="Arial"/>
          <w:b w:val="0"/>
          <w:sz w:val="20"/>
          <w:szCs w:val="20"/>
          <w:lang w:val="en-US" w:eastAsia="zh-CN"/>
        </w:rPr>
        <w:t xml:space="preserve">o avoid removing user data due to the </w:t>
      </w:r>
      <w:proofErr w:type="spellStart"/>
      <w:r w:rsidR="007C02FC" w:rsidRPr="00F0131C">
        <w:rPr>
          <w:rFonts w:cs="Arial"/>
          <w:b w:val="0"/>
          <w:i/>
          <w:sz w:val="20"/>
          <w:szCs w:val="20"/>
          <w:lang w:val="en-US" w:eastAsia="zh-CN"/>
        </w:rPr>
        <w:t>discardTimer</w:t>
      </w:r>
      <w:proofErr w:type="spellEnd"/>
      <w:r w:rsidR="007C02FC" w:rsidRPr="00F0131C">
        <w:rPr>
          <w:rFonts w:cs="Arial"/>
          <w:b w:val="0"/>
          <w:sz w:val="20"/>
          <w:szCs w:val="20"/>
          <w:lang w:val="en-US" w:eastAsia="zh-CN"/>
        </w:rPr>
        <w:t xml:space="preserve"> expiry</w:t>
      </w:r>
      <w:r w:rsidR="00AE5A7A" w:rsidRPr="00F0131C">
        <w:rPr>
          <w:rFonts w:cs="Arial"/>
          <w:b w:val="0"/>
          <w:sz w:val="20"/>
          <w:szCs w:val="20"/>
          <w:lang w:val="en-US" w:eastAsia="zh-CN"/>
        </w:rPr>
        <w:t xml:space="preserve"> before the integrity check of the RRC message in Msg4</w:t>
      </w:r>
      <w:r w:rsidR="007C02FC" w:rsidRPr="00F0131C">
        <w:rPr>
          <w:rFonts w:cs="Arial"/>
          <w:b w:val="0"/>
          <w:sz w:val="20"/>
          <w:szCs w:val="20"/>
          <w:lang w:val="en-US" w:eastAsia="zh-CN"/>
        </w:rPr>
        <w:t>, it is proposed to start the timer when the integrity check of</w:t>
      </w:r>
      <w:r w:rsidR="00165E28" w:rsidRPr="00F0131C">
        <w:rPr>
          <w:rFonts w:cs="Arial"/>
          <w:b w:val="0"/>
          <w:sz w:val="20"/>
          <w:szCs w:val="20"/>
          <w:lang w:val="en-US" w:eastAsia="zh-CN"/>
        </w:rPr>
        <w:t xml:space="preserve"> the RRC message is successful.</w:t>
      </w:r>
      <w:r w:rsidR="00F7453C" w:rsidRPr="00F0131C">
        <w:rPr>
          <w:rFonts w:cs="Arial"/>
          <w:b w:val="0"/>
          <w:sz w:val="20"/>
          <w:szCs w:val="20"/>
          <w:lang w:val="en-US" w:eastAsia="zh-CN"/>
        </w:rPr>
        <w:t xml:space="preserve"> In addition, in case of integrity check failure, the PDCP layer should consider the received DRB SDU (UP-EDT) not been confirmed successfully delivered by the lower layers.</w:t>
      </w:r>
    </w:p>
    <w:p w14:paraId="52E85719" w14:textId="7B8F8762" w:rsidR="005B5BAC" w:rsidRPr="00473D42" w:rsidRDefault="0000421A" w:rsidP="00165E28">
      <w:pPr>
        <w:pStyle w:val="Proposal"/>
        <w:rPr>
          <w:sz w:val="20"/>
          <w:szCs w:val="20"/>
        </w:rPr>
      </w:pPr>
      <w:bookmarkStart w:id="8" w:name="_Ref950037"/>
      <w:bookmarkStart w:id="9" w:name="_Toc1112081"/>
      <w:r w:rsidRPr="00473D42">
        <w:rPr>
          <w:sz w:val="20"/>
          <w:szCs w:val="20"/>
        </w:rPr>
        <w:t>To avoid data loss even in case of unsuccessful UP-EDT, it is proposed that</w:t>
      </w:r>
      <w:r w:rsidR="005B5BAC" w:rsidRPr="00473D42">
        <w:rPr>
          <w:sz w:val="20"/>
          <w:szCs w:val="20"/>
        </w:rPr>
        <w:t>:</w:t>
      </w:r>
      <w:bookmarkEnd w:id="8"/>
      <w:bookmarkEnd w:id="9"/>
      <w:r w:rsidR="00165E28" w:rsidRPr="00473D42">
        <w:rPr>
          <w:sz w:val="20"/>
          <w:szCs w:val="20"/>
        </w:rPr>
        <w:t xml:space="preserve"> </w:t>
      </w:r>
    </w:p>
    <w:p w14:paraId="4C20CD5E" w14:textId="22063CED" w:rsidR="00165E28" w:rsidRPr="00473D42" w:rsidRDefault="00735097" w:rsidP="00735097">
      <w:pPr>
        <w:pStyle w:val="Proposal"/>
        <w:numPr>
          <w:ilvl w:val="0"/>
          <w:numId w:val="49"/>
        </w:numPr>
        <w:rPr>
          <w:sz w:val="20"/>
          <w:szCs w:val="20"/>
        </w:rPr>
      </w:pPr>
      <w:bookmarkStart w:id="10" w:name="_Toc1112082"/>
      <w:r w:rsidRPr="00473D42">
        <w:rPr>
          <w:sz w:val="20"/>
          <w:szCs w:val="20"/>
        </w:rPr>
        <w:t>T</w:t>
      </w:r>
      <w:r w:rsidR="00165E28" w:rsidRPr="00473D42">
        <w:rPr>
          <w:sz w:val="20"/>
          <w:szCs w:val="20"/>
        </w:rPr>
        <w:t xml:space="preserve">he PDCP </w:t>
      </w:r>
      <w:proofErr w:type="spellStart"/>
      <w:r w:rsidR="00165E28" w:rsidRPr="00473D42">
        <w:rPr>
          <w:i/>
          <w:sz w:val="20"/>
          <w:szCs w:val="20"/>
        </w:rPr>
        <w:t>discardTimer</w:t>
      </w:r>
      <w:proofErr w:type="spellEnd"/>
      <w:r w:rsidR="00165E28" w:rsidRPr="00473D42">
        <w:rPr>
          <w:sz w:val="20"/>
          <w:szCs w:val="20"/>
        </w:rPr>
        <w:t xml:space="preserve"> associated with DRB SDU starts u</w:t>
      </w:r>
      <w:r w:rsidR="004B191B" w:rsidRPr="00473D42">
        <w:rPr>
          <w:sz w:val="20"/>
          <w:szCs w:val="20"/>
        </w:rPr>
        <w:t xml:space="preserve">pon successful integrity check </w:t>
      </w:r>
      <w:r w:rsidR="00165E28" w:rsidRPr="00473D42">
        <w:rPr>
          <w:sz w:val="20"/>
          <w:szCs w:val="20"/>
        </w:rPr>
        <w:t>o</w:t>
      </w:r>
      <w:r w:rsidR="004B191B" w:rsidRPr="00473D42">
        <w:rPr>
          <w:sz w:val="20"/>
          <w:szCs w:val="20"/>
        </w:rPr>
        <w:t>f</w:t>
      </w:r>
      <w:r w:rsidR="00165E28" w:rsidRPr="00473D42">
        <w:rPr>
          <w:sz w:val="20"/>
          <w:szCs w:val="20"/>
        </w:rPr>
        <w:t xml:space="preserve"> RRC message in Msg4</w:t>
      </w:r>
      <w:r w:rsidR="00A76E9E">
        <w:rPr>
          <w:sz w:val="20"/>
          <w:szCs w:val="20"/>
        </w:rPr>
        <w:t>.</w:t>
      </w:r>
      <w:bookmarkEnd w:id="10"/>
    </w:p>
    <w:p w14:paraId="393ECEF4" w14:textId="10E37C2A" w:rsidR="005B5BAC" w:rsidRPr="00473D42" w:rsidRDefault="00735097" w:rsidP="00735097">
      <w:pPr>
        <w:pStyle w:val="Proposal"/>
        <w:numPr>
          <w:ilvl w:val="0"/>
          <w:numId w:val="49"/>
        </w:numPr>
        <w:rPr>
          <w:sz w:val="20"/>
          <w:szCs w:val="20"/>
        </w:rPr>
      </w:pPr>
      <w:bookmarkStart w:id="11" w:name="_Toc1112083"/>
      <w:r w:rsidRPr="00473D42">
        <w:rPr>
          <w:sz w:val="20"/>
          <w:szCs w:val="20"/>
        </w:rPr>
        <w:t>I</w:t>
      </w:r>
      <w:r w:rsidR="005B5BAC" w:rsidRPr="00473D42">
        <w:rPr>
          <w:sz w:val="20"/>
          <w:szCs w:val="20"/>
        </w:rPr>
        <w:t xml:space="preserve">n case of integrity check failure, the </w:t>
      </w:r>
      <w:r w:rsidR="00F7453C" w:rsidRPr="00473D42">
        <w:rPr>
          <w:sz w:val="20"/>
          <w:szCs w:val="20"/>
        </w:rPr>
        <w:t xml:space="preserve">UE’s PDCP layer </w:t>
      </w:r>
      <w:r w:rsidR="005B5BAC" w:rsidRPr="00473D42">
        <w:rPr>
          <w:sz w:val="20"/>
          <w:szCs w:val="20"/>
        </w:rPr>
        <w:t>considers the received DRB SDU not been confirmed successfully delivered by lower layer</w:t>
      </w:r>
      <w:r w:rsidR="00F7453C" w:rsidRPr="00473D42">
        <w:rPr>
          <w:sz w:val="20"/>
          <w:szCs w:val="20"/>
        </w:rPr>
        <w:t>.</w:t>
      </w:r>
      <w:bookmarkEnd w:id="11"/>
    </w:p>
    <w:p w14:paraId="1ABC6FDB" w14:textId="3214B46A" w:rsidR="00F7453C" w:rsidRPr="00F0131C" w:rsidRDefault="00F7453C" w:rsidP="00B77E13">
      <w:pPr>
        <w:pStyle w:val="TF"/>
        <w:jc w:val="left"/>
        <w:rPr>
          <w:rFonts w:cs="Arial"/>
          <w:sz w:val="20"/>
          <w:szCs w:val="20"/>
          <w:lang w:val="en-US" w:eastAsia="zh-CN"/>
        </w:rPr>
      </w:pPr>
      <w:r w:rsidRPr="00F0131C">
        <w:rPr>
          <w:rFonts w:cs="Arial"/>
          <w:b w:val="0"/>
          <w:sz w:val="20"/>
          <w:szCs w:val="20"/>
          <w:lang w:val="en-US" w:eastAsia="zh-CN"/>
        </w:rPr>
        <w:t xml:space="preserve">There are two ways of capturing this, i.e., </w:t>
      </w:r>
      <w:r w:rsidR="00865A8E" w:rsidRPr="00F0131C">
        <w:rPr>
          <w:rFonts w:cs="Arial"/>
          <w:b w:val="0"/>
          <w:sz w:val="20"/>
          <w:szCs w:val="20"/>
          <w:lang w:val="en-US" w:eastAsia="zh-CN"/>
        </w:rPr>
        <w:t xml:space="preserve">either </w:t>
      </w:r>
      <w:r w:rsidRPr="00F0131C">
        <w:rPr>
          <w:rFonts w:cs="Arial"/>
          <w:b w:val="0"/>
          <w:sz w:val="20"/>
          <w:szCs w:val="20"/>
          <w:lang w:val="en-US" w:eastAsia="zh-CN"/>
        </w:rPr>
        <w:t xml:space="preserve">with changes made </w:t>
      </w:r>
      <w:r w:rsidR="00865A8E" w:rsidRPr="00F0131C">
        <w:rPr>
          <w:rFonts w:cs="Arial"/>
          <w:b w:val="0"/>
          <w:sz w:val="20"/>
          <w:szCs w:val="20"/>
          <w:lang w:val="en-US" w:eastAsia="zh-CN"/>
        </w:rPr>
        <w:t>only in</w:t>
      </w:r>
      <w:r w:rsidRPr="00F0131C">
        <w:rPr>
          <w:rFonts w:cs="Arial"/>
          <w:b w:val="0"/>
          <w:sz w:val="20"/>
          <w:szCs w:val="20"/>
          <w:lang w:val="en-US" w:eastAsia="zh-CN"/>
        </w:rPr>
        <w:t xml:space="preserve"> PDCP layer or </w:t>
      </w:r>
      <w:r w:rsidR="00865A8E" w:rsidRPr="00F0131C">
        <w:rPr>
          <w:rFonts w:cs="Arial"/>
          <w:b w:val="0"/>
          <w:sz w:val="20"/>
          <w:szCs w:val="20"/>
          <w:lang w:val="en-US" w:eastAsia="zh-CN"/>
        </w:rPr>
        <w:t xml:space="preserve">changes made in both </w:t>
      </w:r>
      <w:r w:rsidRPr="00F0131C">
        <w:rPr>
          <w:rFonts w:cs="Arial"/>
          <w:b w:val="0"/>
          <w:sz w:val="20"/>
          <w:szCs w:val="20"/>
          <w:lang w:val="en-US" w:eastAsia="zh-CN"/>
        </w:rPr>
        <w:t>RRC and PDCP layer</w:t>
      </w:r>
      <w:r w:rsidR="00865A8E" w:rsidRPr="00F0131C">
        <w:rPr>
          <w:rFonts w:cs="Arial"/>
          <w:b w:val="0"/>
          <w:sz w:val="20"/>
          <w:szCs w:val="20"/>
          <w:lang w:val="en-US" w:eastAsia="zh-CN"/>
        </w:rPr>
        <w:t>s</w:t>
      </w:r>
      <w:r w:rsidRPr="00F0131C">
        <w:rPr>
          <w:rFonts w:cs="Arial"/>
          <w:b w:val="0"/>
          <w:sz w:val="20"/>
          <w:szCs w:val="20"/>
          <w:lang w:val="en-US" w:eastAsia="zh-CN"/>
        </w:rPr>
        <w:t>. The former requires interaction between the DL</w:t>
      </w:r>
      <w:r w:rsidR="00865A8E" w:rsidRPr="00F0131C">
        <w:rPr>
          <w:rFonts w:cs="Arial"/>
          <w:b w:val="0"/>
          <w:sz w:val="20"/>
          <w:szCs w:val="20"/>
          <w:lang w:val="en-US" w:eastAsia="zh-CN"/>
        </w:rPr>
        <w:t xml:space="preserve"> data transfer procedure and the UL data transfer procedure, i.e., input of the DL SRB1 PDCP entity (regarding the integrity check) is provided to the UL DRB PDCP entity for the remove/discard function. The latter requires interactions between RRC and PDCP</w:t>
      </w:r>
      <w:r w:rsidRPr="00F0131C">
        <w:rPr>
          <w:rFonts w:cs="Arial"/>
          <w:b w:val="0"/>
          <w:sz w:val="20"/>
          <w:szCs w:val="20"/>
          <w:lang w:val="en-US" w:eastAsia="zh-CN"/>
        </w:rPr>
        <w:t xml:space="preserve"> </w:t>
      </w:r>
      <w:r w:rsidR="000358AF" w:rsidRPr="00F0131C">
        <w:rPr>
          <w:rFonts w:cs="Arial"/>
          <w:b w:val="0"/>
          <w:sz w:val="20"/>
          <w:szCs w:val="20"/>
          <w:lang w:val="en-US" w:eastAsia="zh-CN"/>
        </w:rPr>
        <w:t>layers</w:t>
      </w:r>
      <w:r w:rsidR="00865A8E" w:rsidRPr="00F0131C">
        <w:rPr>
          <w:rFonts w:cs="Arial"/>
          <w:b w:val="0"/>
          <w:sz w:val="20"/>
          <w:szCs w:val="20"/>
          <w:lang w:val="en-US" w:eastAsia="zh-CN"/>
        </w:rPr>
        <w:t xml:space="preserve">. </w:t>
      </w:r>
      <w:r w:rsidR="004057A1" w:rsidRPr="00F0131C">
        <w:rPr>
          <w:rFonts w:cs="Arial"/>
          <w:b w:val="0"/>
          <w:sz w:val="20"/>
          <w:szCs w:val="20"/>
          <w:lang w:val="en-US" w:eastAsia="zh-CN"/>
        </w:rPr>
        <w:t>Since data removal is handled in PDCP layer, w</w:t>
      </w:r>
      <w:r w:rsidR="00865A8E" w:rsidRPr="00F0131C">
        <w:rPr>
          <w:rFonts w:cs="Arial"/>
          <w:b w:val="0"/>
          <w:sz w:val="20"/>
          <w:szCs w:val="20"/>
          <w:lang w:val="en-US" w:eastAsia="zh-CN"/>
        </w:rPr>
        <w:t>e prefer the former approach.</w:t>
      </w:r>
    </w:p>
    <w:p w14:paraId="2EF0FB44" w14:textId="1403DB2B" w:rsidR="00865A8E" w:rsidRPr="00473D42" w:rsidRDefault="00865A8E" w:rsidP="00865A8E">
      <w:pPr>
        <w:pStyle w:val="Proposal"/>
        <w:rPr>
          <w:sz w:val="20"/>
          <w:szCs w:val="20"/>
        </w:rPr>
      </w:pPr>
      <w:bookmarkStart w:id="12" w:name="_Toc1112084"/>
      <w:r w:rsidRPr="00473D42">
        <w:rPr>
          <w:sz w:val="20"/>
          <w:szCs w:val="20"/>
        </w:rPr>
        <w:t xml:space="preserve">Capture </w:t>
      </w:r>
      <w:r w:rsidR="00247B95" w:rsidRPr="00473D42">
        <w:rPr>
          <w:sz w:val="20"/>
          <w:szCs w:val="20"/>
        </w:rPr>
        <w:t xml:space="preserve">changes needed for </w:t>
      </w:r>
      <w:r w:rsidR="004E1123" w:rsidRPr="00F0131C">
        <w:rPr>
          <w:sz w:val="20"/>
          <w:szCs w:val="20"/>
        </w:rPr>
        <w:fldChar w:fldCharType="begin"/>
      </w:r>
      <w:r w:rsidR="004E1123" w:rsidRPr="00473D42">
        <w:rPr>
          <w:sz w:val="20"/>
          <w:szCs w:val="20"/>
        </w:rPr>
        <w:instrText xml:space="preserve"> REF _Ref950037 \r \h </w:instrText>
      </w:r>
      <w:r w:rsidR="00F0131C" w:rsidRPr="00473D42">
        <w:rPr>
          <w:sz w:val="20"/>
          <w:szCs w:val="20"/>
        </w:rPr>
        <w:instrText xml:space="preserve"> \* MERGEFORMAT </w:instrText>
      </w:r>
      <w:r w:rsidR="004E1123" w:rsidRPr="00F0131C">
        <w:rPr>
          <w:sz w:val="20"/>
          <w:szCs w:val="20"/>
        </w:rPr>
      </w:r>
      <w:r w:rsidR="004E1123" w:rsidRPr="00F0131C">
        <w:rPr>
          <w:sz w:val="20"/>
          <w:szCs w:val="20"/>
        </w:rPr>
        <w:fldChar w:fldCharType="separate"/>
      </w:r>
      <w:r w:rsidR="00072F0B">
        <w:rPr>
          <w:sz w:val="20"/>
          <w:szCs w:val="20"/>
        </w:rPr>
        <w:t>Proposal 2</w:t>
      </w:r>
      <w:r w:rsidR="004E1123" w:rsidRPr="00F0131C">
        <w:rPr>
          <w:sz w:val="20"/>
          <w:szCs w:val="20"/>
        </w:rPr>
        <w:fldChar w:fldCharType="end"/>
      </w:r>
      <w:r w:rsidRPr="00473D42">
        <w:rPr>
          <w:sz w:val="20"/>
          <w:szCs w:val="20"/>
        </w:rPr>
        <w:t xml:space="preserve"> in PDCP specification</w:t>
      </w:r>
      <w:r w:rsidR="006E2742" w:rsidRPr="00473D42">
        <w:rPr>
          <w:sz w:val="20"/>
          <w:szCs w:val="20"/>
        </w:rPr>
        <w:t>.</w:t>
      </w:r>
      <w:bookmarkEnd w:id="12"/>
    </w:p>
    <w:p w14:paraId="514A6D18" w14:textId="77777777" w:rsidR="00C01F33" w:rsidRPr="00CE0424" w:rsidRDefault="00C01F33" w:rsidP="00CE0424">
      <w:pPr>
        <w:pStyle w:val="Heading1"/>
      </w:pPr>
      <w:r w:rsidRPr="00CE0424">
        <w:t>Conclusion</w:t>
      </w:r>
    </w:p>
    <w:p w14:paraId="2F4818F9" w14:textId="77777777" w:rsidR="008E065E" w:rsidRPr="00473D42" w:rsidRDefault="008E065E" w:rsidP="008E065E">
      <w:pPr>
        <w:pStyle w:val="BodyText"/>
        <w:rPr>
          <w:b/>
          <w:bCs/>
          <w:sz w:val="20"/>
          <w:szCs w:val="20"/>
        </w:rPr>
      </w:pPr>
      <w:r w:rsidRPr="00473D42">
        <w:rPr>
          <w:sz w:val="20"/>
          <w:szCs w:val="20"/>
        </w:rPr>
        <w:t xml:space="preserve">In </w:t>
      </w:r>
      <w:r w:rsidR="007729A2" w:rsidRPr="00473D42">
        <w:rPr>
          <w:sz w:val="20"/>
          <w:szCs w:val="20"/>
        </w:rPr>
        <w:t xml:space="preserve">the previous </w:t>
      </w:r>
      <w:r w:rsidRPr="00473D42">
        <w:rPr>
          <w:sz w:val="20"/>
          <w:szCs w:val="20"/>
        </w:rPr>
        <w:t>section</w:t>
      </w:r>
      <w:r w:rsidR="007729A2" w:rsidRPr="00473D42">
        <w:rPr>
          <w:sz w:val="20"/>
          <w:szCs w:val="20"/>
        </w:rPr>
        <w:t>s</w:t>
      </w:r>
      <w:r w:rsidRPr="00473D42">
        <w:rPr>
          <w:sz w:val="20"/>
          <w:szCs w:val="20"/>
        </w:rPr>
        <w:t xml:space="preserve"> we made the following observations:</w:t>
      </w:r>
      <w:r w:rsidR="00C93814" w:rsidRPr="00473D42">
        <w:rPr>
          <w:b/>
          <w:bCs/>
          <w:sz w:val="20"/>
          <w:szCs w:val="20"/>
        </w:rPr>
        <w:t xml:space="preserve"> </w:t>
      </w:r>
    </w:p>
    <w:p w14:paraId="2550BFCE" w14:textId="0B2E15D3" w:rsidR="00DE7BBA" w:rsidRDefault="006F6582">
      <w:pPr>
        <w:pStyle w:val="TableofFigures"/>
        <w:tabs>
          <w:tab w:val="right" w:leader="dot" w:pos="9629"/>
        </w:tabs>
        <w:rPr>
          <w:rFonts w:asciiTheme="minorHAnsi" w:eastAsiaTheme="minorEastAsia" w:hAnsiTheme="minorHAnsi"/>
          <w:b w:val="0"/>
          <w:noProof/>
        </w:rPr>
      </w:pPr>
      <w:r w:rsidRPr="0010411D">
        <w:rPr>
          <w:b w:val="0"/>
          <w:bCs/>
          <w:sz w:val="20"/>
          <w:szCs w:val="20"/>
        </w:rPr>
        <w:fldChar w:fldCharType="begin"/>
      </w:r>
      <w:r w:rsidRPr="0010411D">
        <w:rPr>
          <w:bCs/>
          <w:sz w:val="20"/>
          <w:szCs w:val="20"/>
        </w:rPr>
        <w:instrText xml:space="preserve"> TOC \f O \n \h \z \t "Observation" \c </w:instrText>
      </w:r>
      <w:r w:rsidRPr="0010411D">
        <w:rPr>
          <w:b w:val="0"/>
          <w:bCs/>
          <w:sz w:val="20"/>
          <w:szCs w:val="20"/>
        </w:rPr>
        <w:fldChar w:fldCharType="separate"/>
      </w:r>
      <w:hyperlink w:anchor="_Toc1112075" w:history="1">
        <w:r w:rsidR="00DE7BBA" w:rsidRPr="0052709F">
          <w:rPr>
            <w:rStyle w:val="Hyperlink"/>
            <w:noProof/>
          </w:rPr>
          <w:t>Observation 1</w:t>
        </w:r>
        <w:r w:rsidR="00DE7BBA">
          <w:rPr>
            <w:rFonts w:asciiTheme="minorHAnsi" w:eastAsiaTheme="minorEastAsia" w:hAnsiTheme="minorHAnsi"/>
            <w:b w:val="0"/>
            <w:noProof/>
          </w:rPr>
          <w:tab/>
        </w:r>
        <w:r w:rsidR="00DE7BBA" w:rsidRPr="0052709F">
          <w:rPr>
            <w:rStyle w:val="Hyperlink"/>
            <w:noProof/>
          </w:rPr>
          <w:t>Legacy data discard mechanism at PDCP layer has no connection with determination of successful UP-EDT at RRC layer leading to possible data loss in case of unsuccessful UP-EDT.</w:t>
        </w:r>
      </w:hyperlink>
    </w:p>
    <w:p w14:paraId="25DAF71D" w14:textId="08123320" w:rsidR="00DE7BBA" w:rsidRDefault="00DE7BBA">
      <w:pPr>
        <w:pStyle w:val="TableofFigures"/>
        <w:tabs>
          <w:tab w:val="right" w:leader="dot" w:pos="9629"/>
        </w:tabs>
        <w:rPr>
          <w:rFonts w:asciiTheme="minorHAnsi" w:eastAsiaTheme="minorEastAsia" w:hAnsiTheme="minorHAnsi"/>
          <w:b w:val="0"/>
          <w:noProof/>
        </w:rPr>
      </w:pPr>
      <w:hyperlink w:anchor="_Toc1112076" w:history="1">
        <w:r w:rsidRPr="0052709F">
          <w:rPr>
            <w:rStyle w:val="Hyperlink"/>
            <w:noProof/>
          </w:rPr>
          <w:t>Observation 2</w:t>
        </w:r>
        <w:r>
          <w:rPr>
            <w:rFonts w:asciiTheme="minorHAnsi" w:eastAsiaTheme="minorEastAsia" w:hAnsiTheme="minorHAnsi"/>
            <w:b w:val="0"/>
            <w:noProof/>
          </w:rPr>
          <w:tab/>
        </w:r>
        <w:r w:rsidRPr="0052709F">
          <w:rPr>
            <w:rStyle w:val="Hyperlink"/>
            <w:noProof/>
          </w:rPr>
          <w:t>UP-EDT data loss could happen at least in following cases:</w:t>
        </w:r>
      </w:hyperlink>
    </w:p>
    <w:p w14:paraId="5C46CCA1" w14:textId="5EBADF24" w:rsidR="00DE7BBA" w:rsidRDefault="00DE7BBA">
      <w:pPr>
        <w:pStyle w:val="TableofFigures"/>
        <w:tabs>
          <w:tab w:val="right" w:leader="dot" w:pos="9629"/>
        </w:tabs>
        <w:rPr>
          <w:rFonts w:asciiTheme="minorHAnsi" w:eastAsiaTheme="minorEastAsia" w:hAnsiTheme="minorHAnsi"/>
          <w:b w:val="0"/>
          <w:noProof/>
        </w:rPr>
      </w:pPr>
      <w:hyperlink w:anchor="_Toc1112077" w:history="1">
        <w:r w:rsidRPr="0052709F">
          <w:rPr>
            <w:rStyle w:val="Hyperlink"/>
            <w:noProof/>
          </w:rPr>
          <w:t>1.</w:t>
        </w:r>
        <w:r>
          <w:rPr>
            <w:rFonts w:asciiTheme="minorHAnsi" w:eastAsiaTheme="minorEastAsia" w:hAnsiTheme="minorHAnsi"/>
            <w:b w:val="0"/>
            <w:noProof/>
          </w:rPr>
          <w:tab/>
        </w:r>
        <w:r w:rsidRPr="0052709F">
          <w:rPr>
            <w:rStyle w:val="Hyperlink"/>
            <w:noProof/>
          </w:rPr>
          <w:t>Msg4 includes an RRCConnectionResume or RRCConnectionRelease with integrity check failure.</w:t>
        </w:r>
      </w:hyperlink>
    </w:p>
    <w:p w14:paraId="23252610" w14:textId="600CF2C6" w:rsidR="00DE7BBA" w:rsidRDefault="00DE7BBA">
      <w:pPr>
        <w:pStyle w:val="TableofFigures"/>
        <w:tabs>
          <w:tab w:val="right" w:leader="dot" w:pos="9629"/>
        </w:tabs>
        <w:rPr>
          <w:rFonts w:asciiTheme="minorHAnsi" w:eastAsiaTheme="minorEastAsia" w:hAnsiTheme="minorHAnsi"/>
          <w:b w:val="0"/>
          <w:noProof/>
        </w:rPr>
      </w:pPr>
      <w:hyperlink w:anchor="_Toc1112078" w:history="1">
        <w:r w:rsidRPr="0052709F">
          <w:rPr>
            <w:rStyle w:val="Hyperlink"/>
            <w:noProof/>
          </w:rPr>
          <w:t>2.</w:t>
        </w:r>
        <w:r>
          <w:rPr>
            <w:rFonts w:asciiTheme="minorHAnsi" w:eastAsiaTheme="minorEastAsia" w:hAnsiTheme="minorHAnsi"/>
            <w:b w:val="0"/>
            <w:noProof/>
          </w:rPr>
          <w:tab/>
        </w:r>
        <w:r w:rsidRPr="0052709F">
          <w:rPr>
            <w:rStyle w:val="Hyperlink"/>
            <w:noProof/>
          </w:rPr>
          <w:t>Msg4 includes an RRCConnnectionReject or RRCConnectionSetup.</w:t>
        </w:r>
      </w:hyperlink>
    </w:p>
    <w:p w14:paraId="63320B07" w14:textId="5014CB67" w:rsidR="00DE7BBA" w:rsidRDefault="00DE7BBA">
      <w:pPr>
        <w:pStyle w:val="TableofFigures"/>
        <w:tabs>
          <w:tab w:val="right" w:leader="dot" w:pos="9629"/>
        </w:tabs>
        <w:rPr>
          <w:rFonts w:asciiTheme="minorHAnsi" w:eastAsiaTheme="minorEastAsia" w:hAnsiTheme="minorHAnsi"/>
          <w:b w:val="0"/>
          <w:noProof/>
        </w:rPr>
      </w:pPr>
      <w:hyperlink w:anchor="_Toc1112079" w:history="1">
        <w:r w:rsidRPr="0052709F">
          <w:rPr>
            <w:rStyle w:val="Hyperlink"/>
            <w:noProof/>
          </w:rPr>
          <w:t>3.</w:t>
        </w:r>
        <w:r>
          <w:rPr>
            <w:rFonts w:asciiTheme="minorHAnsi" w:eastAsiaTheme="minorEastAsia" w:hAnsiTheme="minorHAnsi"/>
            <w:b w:val="0"/>
            <w:noProof/>
          </w:rPr>
          <w:tab/>
        </w:r>
        <w:r w:rsidRPr="0052709F">
          <w:rPr>
            <w:rStyle w:val="Hyperlink"/>
            <w:noProof/>
          </w:rPr>
          <w:t>Msg4 is not sent, not received (lost), or not successfully received at UE.</w:t>
        </w:r>
      </w:hyperlink>
    </w:p>
    <w:p w14:paraId="14D641B1" w14:textId="14809E97" w:rsidR="006E1C82" w:rsidRPr="0010411D" w:rsidRDefault="006F6582" w:rsidP="008E065E">
      <w:pPr>
        <w:pStyle w:val="BodyText"/>
        <w:rPr>
          <w:b/>
          <w:bCs/>
          <w:sz w:val="20"/>
          <w:szCs w:val="20"/>
        </w:rPr>
      </w:pPr>
      <w:r w:rsidRPr="0010411D">
        <w:rPr>
          <w:b/>
          <w:bCs/>
          <w:sz w:val="20"/>
          <w:szCs w:val="20"/>
        </w:rPr>
        <w:fldChar w:fldCharType="end"/>
      </w:r>
    </w:p>
    <w:p w14:paraId="7AA2DE7E" w14:textId="77777777" w:rsidR="006E1C82" w:rsidRPr="00473D42" w:rsidRDefault="008E065E" w:rsidP="006E1C82">
      <w:pPr>
        <w:pStyle w:val="BodyText"/>
        <w:rPr>
          <w:sz w:val="20"/>
          <w:szCs w:val="20"/>
        </w:rPr>
      </w:pPr>
      <w:r w:rsidRPr="00473D42">
        <w:rPr>
          <w:sz w:val="20"/>
          <w:szCs w:val="20"/>
        </w:rPr>
        <w:t xml:space="preserve">Based on the discussion in </w:t>
      </w:r>
      <w:r w:rsidR="007729A2" w:rsidRPr="00473D42">
        <w:rPr>
          <w:sz w:val="20"/>
          <w:szCs w:val="20"/>
        </w:rPr>
        <w:t xml:space="preserve">the previous </w:t>
      </w:r>
      <w:r w:rsidRPr="00473D42">
        <w:rPr>
          <w:sz w:val="20"/>
          <w:szCs w:val="20"/>
        </w:rPr>
        <w:t>section</w:t>
      </w:r>
      <w:r w:rsidR="007729A2" w:rsidRPr="00473D42">
        <w:rPr>
          <w:sz w:val="20"/>
          <w:szCs w:val="20"/>
        </w:rPr>
        <w:t>s</w:t>
      </w:r>
      <w:r w:rsidRPr="00473D42">
        <w:rPr>
          <w:sz w:val="20"/>
          <w:szCs w:val="20"/>
        </w:rPr>
        <w:t xml:space="preserve"> we propose the following:</w:t>
      </w:r>
    </w:p>
    <w:p w14:paraId="43C597E7" w14:textId="7E76AD5D" w:rsidR="00DE7BBA" w:rsidRDefault="006E1C82">
      <w:pPr>
        <w:pStyle w:val="TableofFigures"/>
        <w:tabs>
          <w:tab w:val="right" w:leader="dot" w:pos="9629"/>
        </w:tabs>
        <w:rPr>
          <w:rFonts w:asciiTheme="minorHAnsi" w:eastAsiaTheme="minorEastAsia" w:hAnsiTheme="minorHAnsi"/>
          <w:b w:val="0"/>
          <w:noProof/>
        </w:rPr>
      </w:pPr>
      <w:r w:rsidRPr="0010411D">
        <w:rPr>
          <w:b w:val="0"/>
          <w:bCs/>
          <w:sz w:val="20"/>
          <w:szCs w:val="20"/>
        </w:rPr>
        <w:fldChar w:fldCharType="begin"/>
      </w:r>
      <w:r w:rsidRPr="0010411D">
        <w:rPr>
          <w:b w:val="0"/>
          <w:bCs/>
          <w:sz w:val="20"/>
          <w:szCs w:val="20"/>
        </w:rPr>
        <w:instrText xml:space="preserve"> TOC \n \h \z \t "Proposal" \c </w:instrText>
      </w:r>
      <w:r w:rsidRPr="0010411D">
        <w:rPr>
          <w:b w:val="0"/>
          <w:bCs/>
          <w:sz w:val="20"/>
          <w:szCs w:val="20"/>
        </w:rPr>
        <w:fldChar w:fldCharType="separate"/>
      </w:r>
      <w:hyperlink w:anchor="_Toc1112080" w:history="1">
        <w:r w:rsidR="00DE7BBA" w:rsidRPr="00504673">
          <w:rPr>
            <w:rStyle w:val="Hyperlink"/>
            <w:noProof/>
          </w:rPr>
          <w:t>Proposal 1</w:t>
        </w:r>
        <w:r w:rsidR="00DE7BBA">
          <w:rPr>
            <w:rFonts w:asciiTheme="minorHAnsi" w:eastAsiaTheme="minorEastAsia" w:hAnsiTheme="minorHAnsi"/>
            <w:b w:val="0"/>
            <w:noProof/>
          </w:rPr>
          <w:tab/>
        </w:r>
        <w:r w:rsidR="00DE7BBA" w:rsidRPr="00504673">
          <w:rPr>
            <w:rStyle w:val="Hyperlink"/>
            <w:noProof/>
          </w:rPr>
          <w:t>UL data sent in Msg3 should only be removed upon successful completion of UP-EDT.</w:t>
        </w:r>
      </w:hyperlink>
    </w:p>
    <w:p w14:paraId="0E6156F5" w14:textId="6EE3A916" w:rsidR="00DE7BBA" w:rsidRDefault="00DE7BBA">
      <w:pPr>
        <w:pStyle w:val="TableofFigures"/>
        <w:tabs>
          <w:tab w:val="right" w:leader="dot" w:pos="9629"/>
        </w:tabs>
        <w:rPr>
          <w:rFonts w:asciiTheme="minorHAnsi" w:eastAsiaTheme="minorEastAsia" w:hAnsiTheme="minorHAnsi"/>
          <w:b w:val="0"/>
          <w:noProof/>
        </w:rPr>
      </w:pPr>
      <w:hyperlink w:anchor="_Toc1112081" w:history="1">
        <w:r w:rsidRPr="00504673">
          <w:rPr>
            <w:rStyle w:val="Hyperlink"/>
            <w:noProof/>
          </w:rPr>
          <w:t>Proposal 2</w:t>
        </w:r>
        <w:r>
          <w:rPr>
            <w:rFonts w:asciiTheme="minorHAnsi" w:eastAsiaTheme="minorEastAsia" w:hAnsiTheme="minorHAnsi"/>
            <w:b w:val="0"/>
            <w:noProof/>
          </w:rPr>
          <w:tab/>
        </w:r>
        <w:r w:rsidRPr="00504673">
          <w:rPr>
            <w:rStyle w:val="Hyperlink"/>
            <w:noProof/>
          </w:rPr>
          <w:t>To avoid data loss even in case of unsuccessful UP-EDT, it is proposed that:</w:t>
        </w:r>
      </w:hyperlink>
    </w:p>
    <w:p w14:paraId="4751A6E8" w14:textId="14F811EB" w:rsidR="00DE7BBA" w:rsidRDefault="00DE7BBA">
      <w:pPr>
        <w:pStyle w:val="TableofFigures"/>
        <w:tabs>
          <w:tab w:val="right" w:leader="dot" w:pos="9629"/>
        </w:tabs>
        <w:rPr>
          <w:rFonts w:asciiTheme="minorHAnsi" w:eastAsiaTheme="minorEastAsia" w:hAnsiTheme="minorHAnsi"/>
          <w:b w:val="0"/>
          <w:noProof/>
        </w:rPr>
      </w:pPr>
      <w:hyperlink w:anchor="_Toc1112082" w:history="1">
        <w:r w:rsidRPr="00504673">
          <w:rPr>
            <w:rStyle w:val="Hyperlink"/>
            <w:noProof/>
          </w:rPr>
          <w:t>1.</w:t>
        </w:r>
        <w:r>
          <w:rPr>
            <w:rFonts w:asciiTheme="minorHAnsi" w:eastAsiaTheme="minorEastAsia" w:hAnsiTheme="minorHAnsi"/>
            <w:b w:val="0"/>
            <w:noProof/>
          </w:rPr>
          <w:tab/>
        </w:r>
        <w:r w:rsidRPr="00504673">
          <w:rPr>
            <w:rStyle w:val="Hyperlink"/>
            <w:noProof/>
          </w:rPr>
          <w:t xml:space="preserve">The PDCP </w:t>
        </w:r>
        <w:r w:rsidRPr="00504673">
          <w:rPr>
            <w:rStyle w:val="Hyperlink"/>
            <w:i/>
            <w:noProof/>
          </w:rPr>
          <w:t>discardTimer</w:t>
        </w:r>
        <w:r w:rsidRPr="00504673">
          <w:rPr>
            <w:rStyle w:val="Hyperlink"/>
            <w:noProof/>
          </w:rPr>
          <w:t xml:space="preserve"> associated with DRB SDU starts upon successful integrity check of RRC message in Msg4.</w:t>
        </w:r>
      </w:hyperlink>
    </w:p>
    <w:p w14:paraId="227CEB13" w14:textId="6580B086" w:rsidR="00DE7BBA" w:rsidRDefault="00DE7BBA">
      <w:pPr>
        <w:pStyle w:val="TableofFigures"/>
        <w:tabs>
          <w:tab w:val="right" w:leader="dot" w:pos="9629"/>
        </w:tabs>
        <w:rPr>
          <w:rFonts w:asciiTheme="minorHAnsi" w:eastAsiaTheme="minorEastAsia" w:hAnsiTheme="minorHAnsi"/>
          <w:b w:val="0"/>
          <w:noProof/>
        </w:rPr>
      </w:pPr>
      <w:hyperlink w:anchor="_Toc1112083" w:history="1">
        <w:r w:rsidRPr="00504673">
          <w:rPr>
            <w:rStyle w:val="Hyperlink"/>
            <w:noProof/>
          </w:rPr>
          <w:t>2.</w:t>
        </w:r>
        <w:r>
          <w:rPr>
            <w:rFonts w:asciiTheme="minorHAnsi" w:eastAsiaTheme="minorEastAsia" w:hAnsiTheme="minorHAnsi"/>
            <w:b w:val="0"/>
            <w:noProof/>
          </w:rPr>
          <w:tab/>
        </w:r>
        <w:r w:rsidRPr="00504673">
          <w:rPr>
            <w:rStyle w:val="Hyperlink"/>
            <w:noProof/>
          </w:rPr>
          <w:t>In case of integrity check failure, the UE’s PDCP layer considers the received DRB SDU not been confirmed successfully delivered by lower layer.</w:t>
        </w:r>
      </w:hyperlink>
    </w:p>
    <w:p w14:paraId="2D52F4BF" w14:textId="60D21E8B" w:rsidR="00DE7BBA" w:rsidRDefault="00DE7BBA">
      <w:pPr>
        <w:pStyle w:val="TableofFigures"/>
        <w:tabs>
          <w:tab w:val="right" w:leader="dot" w:pos="9629"/>
        </w:tabs>
        <w:rPr>
          <w:rFonts w:asciiTheme="minorHAnsi" w:eastAsiaTheme="minorEastAsia" w:hAnsiTheme="minorHAnsi"/>
          <w:b w:val="0"/>
          <w:noProof/>
        </w:rPr>
      </w:pPr>
      <w:hyperlink w:anchor="_Toc1112084" w:history="1">
        <w:r w:rsidRPr="00504673">
          <w:rPr>
            <w:rStyle w:val="Hyperlink"/>
            <w:noProof/>
          </w:rPr>
          <w:t>Proposal 3</w:t>
        </w:r>
        <w:r>
          <w:rPr>
            <w:rFonts w:asciiTheme="minorHAnsi" w:eastAsiaTheme="minorEastAsia" w:hAnsiTheme="minorHAnsi"/>
            <w:b w:val="0"/>
            <w:noProof/>
          </w:rPr>
          <w:tab/>
        </w:r>
        <w:r w:rsidRPr="00504673">
          <w:rPr>
            <w:rStyle w:val="Hyperlink"/>
            <w:noProof/>
          </w:rPr>
          <w:t>Capture changes needed for Proposal 2 in PDCP specification.</w:t>
        </w:r>
      </w:hyperlink>
    </w:p>
    <w:p w14:paraId="67C80AB7" w14:textId="5AF9FF57" w:rsidR="00C01F33" w:rsidRPr="00CE0424" w:rsidRDefault="006E1C82" w:rsidP="003A09DE">
      <w:pPr>
        <w:pStyle w:val="BodyText"/>
      </w:pPr>
      <w:r w:rsidRPr="0010411D">
        <w:rPr>
          <w:b/>
          <w:bCs/>
          <w:sz w:val="20"/>
          <w:szCs w:val="20"/>
        </w:rPr>
        <w:fldChar w:fldCharType="end"/>
      </w:r>
    </w:p>
    <w:p w14:paraId="004FF4E9" w14:textId="77777777" w:rsidR="00F507D1" w:rsidRPr="00CE0424" w:rsidRDefault="00F507D1" w:rsidP="00CE0424">
      <w:pPr>
        <w:pStyle w:val="Heading1"/>
      </w:pPr>
      <w:bookmarkStart w:id="13" w:name="_In-sequence_SDU_delivery"/>
      <w:bookmarkEnd w:id="13"/>
      <w:r w:rsidRPr="00CE0424">
        <w:t>References</w:t>
      </w:r>
    </w:p>
    <w:p w14:paraId="6303D8A1" w14:textId="77777777" w:rsidR="00914469" w:rsidRPr="00473D42" w:rsidRDefault="00914469" w:rsidP="00914469">
      <w:pPr>
        <w:pStyle w:val="Reference"/>
        <w:rPr>
          <w:sz w:val="20"/>
          <w:szCs w:val="20"/>
        </w:rPr>
      </w:pPr>
      <w:bookmarkStart w:id="14" w:name="_Ref528886945"/>
      <w:bookmarkStart w:id="15" w:name="_Ref780623"/>
      <w:bookmarkStart w:id="16" w:name="_Ref528343706"/>
      <w:bookmarkStart w:id="17" w:name="_Ref527643660"/>
      <w:bookmarkStart w:id="18" w:name="_Ref527643528"/>
      <w:bookmarkStart w:id="19" w:name="_Ref525839062"/>
      <w:bookmarkStart w:id="20" w:name="_Ref524609457"/>
      <w:bookmarkStart w:id="21" w:name="_Ref513739289"/>
      <w:bookmarkStart w:id="22" w:name="_Ref174151459"/>
      <w:bookmarkStart w:id="23" w:name="_Ref189809556"/>
      <w:r w:rsidRPr="00473D42">
        <w:rPr>
          <w:sz w:val="20"/>
          <w:szCs w:val="20"/>
        </w:rPr>
        <w:t>R2-1815604, “Report from session on MTC”, source Ericsson, RAN2#103bis, October 2018</w:t>
      </w:r>
      <w:bookmarkEnd w:id="14"/>
    </w:p>
    <w:p w14:paraId="3175D2E4" w14:textId="77777777" w:rsidR="0038235F" w:rsidRPr="00473D42" w:rsidRDefault="0038235F" w:rsidP="0038235F">
      <w:pPr>
        <w:pStyle w:val="Reference"/>
        <w:rPr>
          <w:sz w:val="20"/>
          <w:szCs w:val="20"/>
        </w:rPr>
      </w:pPr>
      <w:bookmarkStart w:id="24" w:name="_Ref950883"/>
      <w:bookmarkStart w:id="25" w:name="_Ref783196"/>
      <w:r w:rsidRPr="00473D42">
        <w:rPr>
          <w:sz w:val="20"/>
          <w:szCs w:val="20"/>
        </w:rPr>
        <w:t>R2-1816629, “Reliable transport of user data in CP-EDT”, source Ericsson, RAN2#104, November 2018</w:t>
      </w:r>
      <w:bookmarkEnd w:id="24"/>
    </w:p>
    <w:p w14:paraId="56C651E1" w14:textId="77777777" w:rsidR="00974547" w:rsidRPr="00473D42" w:rsidRDefault="00974547" w:rsidP="00974547">
      <w:pPr>
        <w:pStyle w:val="Reference"/>
        <w:rPr>
          <w:sz w:val="20"/>
          <w:szCs w:val="20"/>
        </w:rPr>
      </w:pPr>
      <w:bookmarkStart w:id="26" w:name="_Ref950899"/>
      <w:r w:rsidRPr="00473D42">
        <w:rPr>
          <w:sz w:val="20"/>
          <w:szCs w:val="20"/>
        </w:rPr>
        <w:t>Draft_RAN2#104_Report_v1, source RAN2, RAN2#104, November 2018</w:t>
      </w:r>
      <w:bookmarkEnd w:id="25"/>
      <w:bookmarkEnd w:id="26"/>
    </w:p>
    <w:p w14:paraId="0A7776D7" w14:textId="77777777" w:rsidR="009E7713" w:rsidRPr="000F2509" w:rsidRDefault="009E7713" w:rsidP="009E7713">
      <w:pPr>
        <w:pStyle w:val="Reference"/>
        <w:rPr>
          <w:sz w:val="20"/>
          <w:szCs w:val="20"/>
        </w:rPr>
      </w:pPr>
      <w:bookmarkStart w:id="27" w:name="_Ref525753572"/>
      <w:bookmarkStart w:id="28" w:name="_Ref525116157"/>
      <w:bookmarkStart w:id="29" w:name="_Ref525124446"/>
      <w:bookmarkStart w:id="30" w:name="_Hlk525817988"/>
      <w:bookmarkStart w:id="31" w:name="_Ref528889731"/>
      <w:bookmarkEnd w:id="15"/>
      <w:bookmarkEnd w:id="16"/>
      <w:r w:rsidRPr="000F2509">
        <w:rPr>
          <w:sz w:val="20"/>
          <w:szCs w:val="20"/>
        </w:rPr>
        <w:t>TS 36.3</w:t>
      </w:r>
      <w:r>
        <w:rPr>
          <w:sz w:val="20"/>
          <w:szCs w:val="20"/>
        </w:rPr>
        <w:t>23</w:t>
      </w:r>
      <w:r w:rsidRPr="000F2509">
        <w:rPr>
          <w:sz w:val="20"/>
          <w:szCs w:val="20"/>
        </w:rPr>
        <w:t>, “</w:t>
      </w:r>
      <w:r>
        <w:rPr>
          <w:sz w:val="20"/>
          <w:szCs w:val="20"/>
        </w:rPr>
        <w:t>PDCP</w:t>
      </w:r>
      <w:r w:rsidRPr="000F2509">
        <w:rPr>
          <w:sz w:val="20"/>
          <w:szCs w:val="20"/>
        </w:rPr>
        <w:t xml:space="preserve"> specification”, v15.</w:t>
      </w:r>
      <w:r>
        <w:rPr>
          <w:sz w:val="20"/>
          <w:szCs w:val="20"/>
        </w:rPr>
        <w:t>4</w:t>
      </w:r>
      <w:r w:rsidRPr="000F2509">
        <w:rPr>
          <w:sz w:val="20"/>
          <w:szCs w:val="20"/>
        </w:rPr>
        <w:t>.0</w:t>
      </w:r>
      <w:bookmarkEnd w:id="17"/>
      <w:bookmarkEnd w:id="18"/>
      <w:bookmarkEnd w:id="19"/>
      <w:bookmarkEnd w:id="20"/>
      <w:bookmarkEnd w:id="21"/>
      <w:bookmarkEnd w:id="22"/>
      <w:bookmarkEnd w:id="23"/>
      <w:bookmarkEnd w:id="27"/>
      <w:bookmarkEnd w:id="28"/>
      <w:bookmarkEnd w:id="29"/>
      <w:bookmarkEnd w:id="30"/>
      <w:bookmarkEnd w:id="31"/>
    </w:p>
    <w:sectPr w:rsidR="009E7713" w:rsidRPr="000F2509" w:rsidSect="000E706F">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942D8" w14:textId="77777777" w:rsidR="00BA301A" w:rsidRDefault="00BA301A">
      <w:r>
        <w:separator/>
      </w:r>
    </w:p>
  </w:endnote>
  <w:endnote w:type="continuationSeparator" w:id="0">
    <w:p w14:paraId="1C35CF75" w14:textId="77777777" w:rsidR="00BA301A" w:rsidRDefault="00BA301A">
      <w:r>
        <w:continuationSeparator/>
      </w:r>
    </w:p>
  </w:endnote>
  <w:endnote w:type="continuationNotice" w:id="1">
    <w:p w14:paraId="4607A211" w14:textId="77777777" w:rsidR="00BA301A" w:rsidRDefault="00BA3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EC1541" w:rsidRDefault="00EC15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BB816" w14:textId="77777777" w:rsidR="00BA301A" w:rsidRDefault="00BA301A">
      <w:r>
        <w:separator/>
      </w:r>
    </w:p>
  </w:footnote>
  <w:footnote w:type="continuationSeparator" w:id="0">
    <w:p w14:paraId="21E1F09A" w14:textId="77777777" w:rsidR="00BA301A" w:rsidRDefault="00BA301A">
      <w:r>
        <w:continuationSeparator/>
      </w:r>
    </w:p>
  </w:footnote>
  <w:footnote w:type="continuationNotice" w:id="1">
    <w:p w14:paraId="4121860D" w14:textId="77777777" w:rsidR="00BA301A" w:rsidRDefault="00BA30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EC1541" w:rsidRDefault="00EC15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903BF"/>
    <w:multiLevelType w:val="hybridMultilevel"/>
    <w:tmpl w:val="EA0A3AFE"/>
    <w:lvl w:ilvl="0" w:tplc="041D000F">
      <w:start w:val="1"/>
      <w:numFmt w:val="decimal"/>
      <w:lvlText w:val="%1."/>
      <w:lvlJc w:val="left"/>
      <w:pPr>
        <w:ind w:left="2430" w:hanging="360"/>
      </w:pPr>
    </w:lvl>
    <w:lvl w:ilvl="1" w:tplc="041D0019" w:tentative="1">
      <w:start w:val="1"/>
      <w:numFmt w:val="lowerLetter"/>
      <w:lvlText w:val="%2."/>
      <w:lvlJc w:val="left"/>
      <w:pPr>
        <w:ind w:left="3150" w:hanging="360"/>
      </w:pPr>
    </w:lvl>
    <w:lvl w:ilvl="2" w:tplc="041D001B" w:tentative="1">
      <w:start w:val="1"/>
      <w:numFmt w:val="lowerRoman"/>
      <w:lvlText w:val="%3."/>
      <w:lvlJc w:val="right"/>
      <w:pPr>
        <w:ind w:left="3870" w:hanging="180"/>
      </w:pPr>
    </w:lvl>
    <w:lvl w:ilvl="3" w:tplc="041D000F" w:tentative="1">
      <w:start w:val="1"/>
      <w:numFmt w:val="decimal"/>
      <w:lvlText w:val="%4."/>
      <w:lvlJc w:val="left"/>
      <w:pPr>
        <w:ind w:left="4590" w:hanging="360"/>
      </w:pPr>
    </w:lvl>
    <w:lvl w:ilvl="4" w:tplc="041D0019" w:tentative="1">
      <w:start w:val="1"/>
      <w:numFmt w:val="lowerLetter"/>
      <w:lvlText w:val="%5."/>
      <w:lvlJc w:val="left"/>
      <w:pPr>
        <w:ind w:left="5310" w:hanging="360"/>
      </w:pPr>
    </w:lvl>
    <w:lvl w:ilvl="5" w:tplc="041D001B" w:tentative="1">
      <w:start w:val="1"/>
      <w:numFmt w:val="lowerRoman"/>
      <w:lvlText w:val="%6."/>
      <w:lvlJc w:val="right"/>
      <w:pPr>
        <w:ind w:left="6030" w:hanging="180"/>
      </w:pPr>
    </w:lvl>
    <w:lvl w:ilvl="6" w:tplc="041D000F" w:tentative="1">
      <w:start w:val="1"/>
      <w:numFmt w:val="decimal"/>
      <w:lvlText w:val="%7."/>
      <w:lvlJc w:val="left"/>
      <w:pPr>
        <w:ind w:left="6750" w:hanging="360"/>
      </w:pPr>
    </w:lvl>
    <w:lvl w:ilvl="7" w:tplc="041D0019" w:tentative="1">
      <w:start w:val="1"/>
      <w:numFmt w:val="lowerLetter"/>
      <w:lvlText w:val="%8."/>
      <w:lvlJc w:val="left"/>
      <w:pPr>
        <w:ind w:left="7470" w:hanging="360"/>
      </w:pPr>
    </w:lvl>
    <w:lvl w:ilvl="8" w:tplc="041D001B" w:tentative="1">
      <w:start w:val="1"/>
      <w:numFmt w:val="lowerRoman"/>
      <w:lvlText w:val="%9."/>
      <w:lvlJc w:val="right"/>
      <w:pPr>
        <w:ind w:left="819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164C1032"/>
    <w:multiLevelType w:val="hybridMultilevel"/>
    <w:tmpl w:val="FDCADC24"/>
    <w:lvl w:ilvl="0" w:tplc="041D000F">
      <w:start w:val="1"/>
      <w:numFmt w:val="decimal"/>
      <w:lvlText w:val="%1."/>
      <w:lvlJc w:val="left"/>
      <w:pPr>
        <w:ind w:left="2421" w:hanging="360"/>
      </w:p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1AC0"/>
    <w:multiLevelType w:val="hybridMultilevel"/>
    <w:tmpl w:val="CF848D0A"/>
    <w:lvl w:ilvl="0" w:tplc="080E6D24">
      <w:start w:val="12"/>
      <w:numFmt w:val="bullet"/>
      <w:lvlText w:val="-"/>
      <w:lvlJc w:val="left"/>
      <w:pPr>
        <w:ind w:left="1620" w:hanging="360"/>
      </w:pPr>
      <w:rPr>
        <w:rFonts w:ascii="Arial" w:eastAsia="MS Mincho"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606E2"/>
    <w:multiLevelType w:val="hybridMultilevel"/>
    <w:tmpl w:val="738AD642"/>
    <w:lvl w:ilvl="0" w:tplc="76E0DE94">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467DF"/>
    <w:multiLevelType w:val="hybridMultilevel"/>
    <w:tmpl w:val="571ADEA4"/>
    <w:lvl w:ilvl="0" w:tplc="041D000F">
      <w:start w:val="1"/>
      <w:numFmt w:val="decimal"/>
      <w:lvlText w:val="%1."/>
      <w:lvlJc w:val="left"/>
      <w:pPr>
        <w:ind w:left="2070" w:hanging="360"/>
      </w:pPr>
      <w:rPr>
        <w:rFonts w:hint="default"/>
      </w:rPr>
    </w:lvl>
    <w:lvl w:ilvl="1" w:tplc="041D0003" w:tentative="1">
      <w:start w:val="1"/>
      <w:numFmt w:val="bullet"/>
      <w:lvlText w:val="o"/>
      <w:lvlJc w:val="left"/>
      <w:pPr>
        <w:ind w:left="2790" w:hanging="360"/>
      </w:pPr>
      <w:rPr>
        <w:rFonts w:ascii="Courier New" w:hAnsi="Courier New" w:cs="Courier New" w:hint="default"/>
      </w:rPr>
    </w:lvl>
    <w:lvl w:ilvl="2" w:tplc="041D0005" w:tentative="1">
      <w:start w:val="1"/>
      <w:numFmt w:val="bullet"/>
      <w:lvlText w:val=""/>
      <w:lvlJc w:val="left"/>
      <w:pPr>
        <w:ind w:left="3510" w:hanging="360"/>
      </w:pPr>
      <w:rPr>
        <w:rFonts w:ascii="Wingdings" w:hAnsi="Wingdings" w:hint="default"/>
      </w:rPr>
    </w:lvl>
    <w:lvl w:ilvl="3" w:tplc="041D0001" w:tentative="1">
      <w:start w:val="1"/>
      <w:numFmt w:val="bullet"/>
      <w:lvlText w:val=""/>
      <w:lvlJc w:val="left"/>
      <w:pPr>
        <w:ind w:left="4230" w:hanging="360"/>
      </w:pPr>
      <w:rPr>
        <w:rFonts w:ascii="Symbol" w:hAnsi="Symbol" w:hint="default"/>
      </w:rPr>
    </w:lvl>
    <w:lvl w:ilvl="4" w:tplc="041D0003" w:tentative="1">
      <w:start w:val="1"/>
      <w:numFmt w:val="bullet"/>
      <w:lvlText w:val="o"/>
      <w:lvlJc w:val="left"/>
      <w:pPr>
        <w:ind w:left="4950" w:hanging="360"/>
      </w:pPr>
      <w:rPr>
        <w:rFonts w:ascii="Courier New" w:hAnsi="Courier New" w:cs="Courier New" w:hint="default"/>
      </w:rPr>
    </w:lvl>
    <w:lvl w:ilvl="5" w:tplc="041D0005" w:tentative="1">
      <w:start w:val="1"/>
      <w:numFmt w:val="bullet"/>
      <w:lvlText w:val=""/>
      <w:lvlJc w:val="left"/>
      <w:pPr>
        <w:ind w:left="5670" w:hanging="360"/>
      </w:pPr>
      <w:rPr>
        <w:rFonts w:ascii="Wingdings" w:hAnsi="Wingdings" w:hint="default"/>
      </w:rPr>
    </w:lvl>
    <w:lvl w:ilvl="6" w:tplc="041D0001" w:tentative="1">
      <w:start w:val="1"/>
      <w:numFmt w:val="bullet"/>
      <w:lvlText w:val=""/>
      <w:lvlJc w:val="left"/>
      <w:pPr>
        <w:ind w:left="6390" w:hanging="360"/>
      </w:pPr>
      <w:rPr>
        <w:rFonts w:ascii="Symbol" w:hAnsi="Symbol" w:hint="default"/>
      </w:rPr>
    </w:lvl>
    <w:lvl w:ilvl="7" w:tplc="041D0003" w:tentative="1">
      <w:start w:val="1"/>
      <w:numFmt w:val="bullet"/>
      <w:lvlText w:val="o"/>
      <w:lvlJc w:val="left"/>
      <w:pPr>
        <w:ind w:left="7110" w:hanging="360"/>
      </w:pPr>
      <w:rPr>
        <w:rFonts w:ascii="Courier New" w:hAnsi="Courier New" w:cs="Courier New" w:hint="default"/>
      </w:rPr>
    </w:lvl>
    <w:lvl w:ilvl="8" w:tplc="041D0005" w:tentative="1">
      <w:start w:val="1"/>
      <w:numFmt w:val="bullet"/>
      <w:lvlText w:val=""/>
      <w:lvlJc w:val="left"/>
      <w:pPr>
        <w:ind w:left="783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67679"/>
    <w:multiLevelType w:val="hybridMultilevel"/>
    <w:tmpl w:val="AEE29BB4"/>
    <w:lvl w:ilvl="0" w:tplc="F3F837F4">
      <w:start w:val="1"/>
      <w:numFmt w:val="bullet"/>
      <w:lvlText w:val="–"/>
      <w:lvlJc w:val="left"/>
      <w:pPr>
        <w:tabs>
          <w:tab w:val="num" w:pos="720"/>
        </w:tabs>
        <w:ind w:left="720" w:hanging="360"/>
      </w:pPr>
      <w:rPr>
        <w:rFonts w:ascii="Ericsson Capital TT" w:hAnsi="Ericsson Capital TT" w:hint="default"/>
      </w:rPr>
    </w:lvl>
    <w:lvl w:ilvl="1" w:tplc="F6A843F8">
      <w:start w:val="1"/>
      <w:numFmt w:val="bullet"/>
      <w:lvlText w:val="–"/>
      <w:lvlJc w:val="left"/>
      <w:pPr>
        <w:tabs>
          <w:tab w:val="num" w:pos="1440"/>
        </w:tabs>
        <w:ind w:left="1440" w:hanging="360"/>
      </w:pPr>
      <w:rPr>
        <w:rFonts w:ascii="Ericsson Capital TT" w:hAnsi="Ericsson Capital TT" w:hint="default"/>
      </w:rPr>
    </w:lvl>
    <w:lvl w:ilvl="2" w:tplc="1758EDAA" w:tentative="1">
      <w:start w:val="1"/>
      <w:numFmt w:val="bullet"/>
      <w:lvlText w:val="–"/>
      <w:lvlJc w:val="left"/>
      <w:pPr>
        <w:tabs>
          <w:tab w:val="num" w:pos="2160"/>
        </w:tabs>
        <w:ind w:left="2160" w:hanging="360"/>
      </w:pPr>
      <w:rPr>
        <w:rFonts w:ascii="Ericsson Capital TT" w:hAnsi="Ericsson Capital TT" w:hint="default"/>
      </w:rPr>
    </w:lvl>
    <w:lvl w:ilvl="3" w:tplc="2B76AD46" w:tentative="1">
      <w:start w:val="1"/>
      <w:numFmt w:val="bullet"/>
      <w:lvlText w:val="–"/>
      <w:lvlJc w:val="left"/>
      <w:pPr>
        <w:tabs>
          <w:tab w:val="num" w:pos="2880"/>
        </w:tabs>
        <w:ind w:left="2880" w:hanging="360"/>
      </w:pPr>
      <w:rPr>
        <w:rFonts w:ascii="Ericsson Capital TT" w:hAnsi="Ericsson Capital TT" w:hint="default"/>
      </w:rPr>
    </w:lvl>
    <w:lvl w:ilvl="4" w:tplc="E4866F08" w:tentative="1">
      <w:start w:val="1"/>
      <w:numFmt w:val="bullet"/>
      <w:lvlText w:val="–"/>
      <w:lvlJc w:val="left"/>
      <w:pPr>
        <w:tabs>
          <w:tab w:val="num" w:pos="3600"/>
        </w:tabs>
        <w:ind w:left="3600" w:hanging="360"/>
      </w:pPr>
      <w:rPr>
        <w:rFonts w:ascii="Ericsson Capital TT" w:hAnsi="Ericsson Capital TT" w:hint="default"/>
      </w:rPr>
    </w:lvl>
    <w:lvl w:ilvl="5" w:tplc="1F88FD0E" w:tentative="1">
      <w:start w:val="1"/>
      <w:numFmt w:val="bullet"/>
      <w:lvlText w:val="–"/>
      <w:lvlJc w:val="left"/>
      <w:pPr>
        <w:tabs>
          <w:tab w:val="num" w:pos="4320"/>
        </w:tabs>
        <w:ind w:left="4320" w:hanging="360"/>
      </w:pPr>
      <w:rPr>
        <w:rFonts w:ascii="Ericsson Capital TT" w:hAnsi="Ericsson Capital TT" w:hint="default"/>
      </w:rPr>
    </w:lvl>
    <w:lvl w:ilvl="6" w:tplc="A2263532" w:tentative="1">
      <w:start w:val="1"/>
      <w:numFmt w:val="bullet"/>
      <w:lvlText w:val="–"/>
      <w:lvlJc w:val="left"/>
      <w:pPr>
        <w:tabs>
          <w:tab w:val="num" w:pos="5040"/>
        </w:tabs>
        <w:ind w:left="5040" w:hanging="360"/>
      </w:pPr>
      <w:rPr>
        <w:rFonts w:ascii="Ericsson Capital TT" w:hAnsi="Ericsson Capital TT" w:hint="default"/>
      </w:rPr>
    </w:lvl>
    <w:lvl w:ilvl="7" w:tplc="4948A88A" w:tentative="1">
      <w:start w:val="1"/>
      <w:numFmt w:val="bullet"/>
      <w:lvlText w:val="–"/>
      <w:lvlJc w:val="left"/>
      <w:pPr>
        <w:tabs>
          <w:tab w:val="num" w:pos="5760"/>
        </w:tabs>
        <w:ind w:left="5760" w:hanging="360"/>
      </w:pPr>
      <w:rPr>
        <w:rFonts w:ascii="Ericsson Capital TT" w:hAnsi="Ericsson Capital TT" w:hint="default"/>
      </w:rPr>
    </w:lvl>
    <w:lvl w:ilvl="8" w:tplc="531245B2"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F24DA4"/>
    <w:multiLevelType w:val="hybridMultilevel"/>
    <w:tmpl w:val="A99694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03238"/>
    <w:multiLevelType w:val="hybridMultilevel"/>
    <w:tmpl w:val="9954ABA2"/>
    <w:lvl w:ilvl="0" w:tplc="D0947826">
      <w:start w:val="1"/>
      <w:numFmt w:val="bullet"/>
      <w:lvlText w:val="–"/>
      <w:lvlJc w:val="left"/>
      <w:pPr>
        <w:tabs>
          <w:tab w:val="num" w:pos="720"/>
        </w:tabs>
        <w:ind w:left="720" w:hanging="360"/>
      </w:pPr>
      <w:rPr>
        <w:rFonts w:ascii="Ericsson Capital TT" w:hAnsi="Ericsson Capital TT" w:hint="default"/>
      </w:rPr>
    </w:lvl>
    <w:lvl w:ilvl="1" w:tplc="BFC6CB28">
      <w:start w:val="1"/>
      <w:numFmt w:val="bullet"/>
      <w:lvlText w:val="–"/>
      <w:lvlJc w:val="left"/>
      <w:pPr>
        <w:tabs>
          <w:tab w:val="num" w:pos="1440"/>
        </w:tabs>
        <w:ind w:left="1440" w:hanging="360"/>
      </w:pPr>
      <w:rPr>
        <w:rFonts w:ascii="Ericsson Capital TT" w:hAnsi="Ericsson Capital TT" w:hint="default"/>
      </w:rPr>
    </w:lvl>
    <w:lvl w:ilvl="2" w:tplc="339A2A20" w:tentative="1">
      <w:start w:val="1"/>
      <w:numFmt w:val="bullet"/>
      <w:lvlText w:val="–"/>
      <w:lvlJc w:val="left"/>
      <w:pPr>
        <w:tabs>
          <w:tab w:val="num" w:pos="2160"/>
        </w:tabs>
        <w:ind w:left="2160" w:hanging="360"/>
      </w:pPr>
      <w:rPr>
        <w:rFonts w:ascii="Ericsson Capital TT" w:hAnsi="Ericsson Capital TT" w:hint="default"/>
      </w:rPr>
    </w:lvl>
    <w:lvl w:ilvl="3" w:tplc="9CA87D80" w:tentative="1">
      <w:start w:val="1"/>
      <w:numFmt w:val="bullet"/>
      <w:lvlText w:val="–"/>
      <w:lvlJc w:val="left"/>
      <w:pPr>
        <w:tabs>
          <w:tab w:val="num" w:pos="2880"/>
        </w:tabs>
        <w:ind w:left="2880" w:hanging="360"/>
      </w:pPr>
      <w:rPr>
        <w:rFonts w:ascii="Ericsson Capital TT" w:hAnsi="Ericsson Capital TT" w:hint="default"/>
      </w:rPr>
    </w:lvl>
    <w:lvl w:ilvl="4" w:tplc="10C232C2" w:tentative="1">
      <w:start w:val="1"/>
      <w:numFmt w:val="bullet"/>
      <w:lvlText w:val="–"/>
      <w:lvlJc w:val="left"/>
      <w:pPr>
        <w:tabs>
          <w:tab w:val="num" w:pos="3600"/>
        </w:tabs>
        <w:ind w:left="3600" w:hanging="360"/>
      </w:pPr>
      <w:rPr>
        <w:rFonts w:ascii="Ericsson Capital TT" w:hAnsi="Ericsson Capital TT" w:hint="default"/>
      </w:rPr>
    </w:lvl>
    <w:lvl w:ilvl="5" w:tplc="B52CFCBE" w:tentative="1">
      <w:start w:val="1"/>
      <w:numFmt w:val="bullet"/>
      <w:lvlText w:val="–"/>
      <w:lvlJc w:val="left"/>
      <w:pPr>
        <w:tabs>
          <w:tab w:val="num" w:pos="4320"/>
        </w:tabs>
        <w:ind w:left="4320" w:hanging="360"/>
      </w:pPr>
      <w:rPr>
        <w:rFonts w:ascii="Ericsson Capital TT" w:hAnsi="Ericsson Capital TT" w:hint="default"/>
      </w:rPr>
    </w:lvl>
    <w:lvl w:ilvl="6" w:tplc="88C2E410" w:tentative="1">
      <w:start w:val="1"/>
      <w:numFmt w:val="bullet"/>
      <w:lvlText w:val="–"/>
      <w:lvlJc w:val="left"/>
      <w:pPr>
        <w:tabs>
          <w:tab w:val="num" w:pos="5040"/>
        </w:tabs>
        <w:ind w:left="5040" w:hanging="360"/>
      </w:pPr>
      <w:rPr>
        <w:rFonts w:ascii="Ericsson Capital TT" w:hAnsi="Ericsson Capital TT" w:hint="default"/>
      </w:rPr>
    </w:lvl>
    <w:lvl w:ilvl="7" w:tplc="CEFE9C16" w:tentative="1">
      <w:start w:val="1"/>
      <w:numFmt w:val="bullet"/>
      <w:lvlText w:val="–"/>
      <w:lvlJc w:val="left"/>
      <w:pPr>
        <w:tabs>
          <w:tab w:val="num" w:pos="5760"/>
        </w:tabs>
        <w:ind w:left="5760" w:hanging="360"/>
      </w:pPr>
      <w:rPr>
        <w:rFonts w:ascii="Ericsson Capital TT" w:hAnsi="Ericsson Capital TT" w:hint="default"/>
      </w:rPr>
    </w:lvl>
    <w:lvl w:ilvl="8" w:tplc="A15A89E8"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74F41D8"/>
    <w:multiLevelType w:val="hybridMultilevel"/>
    <w:tmpl w:val="9EC47572"/>
    <w:lvl w:ilvl="0" w:tplc="790A0ACC">
      <w:start w:val="2"/>
      <w:numFmt w:val="bullet"/>
      <w:lvlText w:val="-"/>
      <w:lvlJc w:val="left"/>
      <w:pPr>
        <w:ind w:left="2061" w:hanging="360"/>
      </w:pPr>
      <w:rPr>
        <w:rFonts w:ascii="Arial" w:eastAsiaTheme="minorHAnsi" w:hAnsi="Arial" w:cs="Aria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676FD4"/>
    <w:multiLevelType w:val="hybridMultilevel"/>
    <w:tmpl w:val="C94CF764"/>
    <w:lvl w:ilvl="0" w:tplc="041D000F">
      <w:start w:val="1"/>
      <w:numFmt w:val="decimal"/>
      <w:lvlText w:val="%1."/>
      <w:lvlJc w:val="left"/>
      <w:pPr>
        <w:ind w:left="2061" w:hanging="360"/>
      </w:pPr>
      <w:rPr>
        <w:rFont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4" w15:restartNumberingAfterBreak="0">
    <w:nsid w:val="5EE71D77"/>
    <w:multiLevelType w:val="hybridMultilevel"/>
    <w:tmpl w:val="0764F6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CB1514"/>
    <w:multiLevelType w:val="hybridMultilevel"/>
    <w:tmpl w:val="0B203D3C"/>
    <w:lvl w:ilvl="0" w:tplc="D284AFCE">
      <w:start w:val="2"/>
      <w:numFmt w:val="bullet"/>
      <w:lvlText w:val="-"/>
      <w:lvlJc w:val="left"/>
      <w:pPr>
        <w:ind w:left="2070" w:hanging="360"/>
      </w:pPr>
      <w:rPr>
        <w:rFonts w:ascii="Arial" w:eastAsiaTheme="minorHAnsi" w:hAnsi="Arial" w:cs="Arial" w:hint="default"/>
      </w:rPr>
    </w:lvl>
    <w:lvl w:ilvl="1" w:tplc="041D0003" w:tentative="1">
      <w:start w:val="1"/>
      <w:numFmt w:val="bullet"/>
      <w:lvlText w:val="o"/>
      <w:lvlJc w:val="left"/>
      <w:pPr>
        <w:ind w:left="2790" w:hanging="360"/>
      </w:pPr>
      <w:rPr>
        <w:rFonts w:ascii="Courier New" w:hAnsi="Courier New" w:cs="Courier New" w:hint="default"/>
      </w:rPr>
    </w:lvl>
    <w:lvl w:ilvl="2" w:tplc="041D0005" w:tentative="1">
      <w:start w:val="1"/>
      <w:numFmt w:val="bullet"/>
      <w:lvlText w:val=""/>
      <w:lvlJc w:val="left"/>
      <w:pPr>
        <w:ind w:left="3510" w:hanging="360"/>
      </w:pPr>
      <w:rPr>
        <w:rFonts w:ascii="Wingdings" w:hAnsi="Wingdings" w:hint="default"/>
      </w:rPr>
    </w:lvl>
    <w:lvl w:ilvl="3" w:tplc="041D0001" w:tentative="1">
      <w:start w:val="1"/>
      <w:numFmt w:val="bullet"/>
      <w:lvlText w:val=""/>
      <w:lvlJc w:val="left"/>
      <w:pPr>
        <w:ind w:left="4230" w:hanging="360"/>
      </w:pPr>
      <w:rPr>
        <w:rFonts w:ascii="Symbol" w:hAnsi="Symbol" w:hint="default"/>
      </w:rPr>
    </w:lvl>
    <w:lvl w:ilvl="4" w:tplc="041D0003" w:tentative="1">
      <w:start w:val="1"/>
      <w:numFmt w:val="bullet"/>
      <w:lvlText w:val="o"/>
      <w:lvlJc w:val="left"/>
      <w:pPr>
        <w:ind w:left="4950" w:hanging="360"/>
      </w:pPr>
      <w:rPr>
        <w:rFonts w:ascii="Courier New" w:hAnsi="Courier New" w:cs="Courier New" w:hint="default"/>
      </w:rPr>
    </w:lvl>
    <w:lvl w:ilvl="5" w:tplc="041D0005" w:tentative="1">
      <w:start w:val="1"/>
      <w:numFmt w:val="bullet"/>
      <w:lvlText w:val=""/>
      <w:lvlJc w:val="left"/>
      <w:pPr>
        <w:ind w:left="5670" w:hanging="360"/>
      </w:pPr>
      <w:rPr>
        <w:rFonts w:ascii="Wingdings" w:hAnsi="Wingdings" w:hint="default"/>
      </w:rPr>
    </w:lvl>
    <w:lvl w:ilvl="6" w:tplc="041D0001" w:tentative="1">
      <w:start w:val="1"/>
      <w:numFmt w:val="bullet"/>
      <w:lvlText w:val=""/>
      <w:lvlJc w:val="left"/>
      <w:pPr>
        <w:ind w:left="6390" w:hanging="360"/>
      </w:pPr>
      <w:rPr>
        <w:rFonts w:ascii="Symbol" w:hAnsi="Symbol" w:hint="default"/>
      </w:rPr>
    </w:lvl>
    <w:lvl w:ilvl="7" w:tplc="041D0003" w:tentative="1">
      <w:start w:val="1"/>
      <w:numFmt w:val="bullet"/>
      <w:lvlText w:val="o"/>
      <w:lvlJc w:val="left"/>
      <w:pPr>
        <w:ind w:left="7110" w:hanging="360"/>
      </w:pPr>
      <w:rPr>
        <w:rFonts w:ascii="Courier New" w:hAnsi="Courier New" w:cs="Courier New" w:hint="default"/>
      </w:rPr>
    </w:lvl>
    <w:lvl w:ilvl="8" w:tplc="041D0005" w:tentative="1">
      <w:start w:val="1"/>
      <w:numFmt w:val="bullet"/>
      <w:lvlText w:val=""/>
      <w:lvlJc w:val="left"/>
      <w:pPr>
        <w:ind w:left="7830" w:hanging="360"/>
      </w:pPr>
      <w:rPr>
        <w:rFonts w:ascii="Wingdings" w:hAnsi="Wingdings" w:hint="default"/>
      </w:rPr>
    </w:lvl>
  </w:abstractNum>
  <w:abstractNum w:abstractNumId="4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D834C5"/>
    <w:multiLevelType w:val="hybridMultilevel"/>
    <w:tmpl w:val="371A71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9"/>
  </w:num>
  <w:num w:numId="18">
    <w:abstractNumId w:val="13"/>
  </w:num>
  <w:num w:numId="19">
    <w:abstractNumId w:val="6"/>
  </w:num>
  <w:num w:numId="20">
    <w:abstractNumId w:val="38"/>
  </w:num>
  <w:num w:numId="21">
    <w:abstractNumId w:val="18"/>
  </w:num>
  <w:num w:numId="22">
    <w:abstractNumId w:val="36"/>
  </w:num>
  <w:num w:numId="23">
    <w:abstractNumId w:val="5"/>
  </w:num>
  <w:num w:numId="24">
    <w:abstractNumId w:val="34"/>
  </w:num>
  <w:num w:numId="25">
    <w:abstractNumId w:val="7"/>
  </w:num>
  <w:num w:numId="26">
    <w:abstractNumId w:val="32"/>
  </w:num>
  <w:num w:numId="27">
    <w:abstractNumId w:val="28"/>
  </w:num>
  <w:num w:numId="28">
    <w:abstractNumId w:val="21"/>
  </w:num>
  <w:num w:numId="29">
    <w:abstractNumId w:val="37"/>
  </w:num>
  <w:num w:numId="30">
    <w:abstractNumId w:val="35"/>
  </w:num>
  <w:num w:numId="31">
    <w:abstractNumId w:val="25"/>
  </w:num>
  <w:num w:numId="32">
    <w:abstractNumId w:val="25"/>
  </w:num>
  <w:num w:numId="33">
    <w:abstractNumId w:val="29"/>
  </w:num>
  <w:num w:numId="34">
    <w:abstractNumId w:val="39"/>
  </w:num>
  <w:num w:numId="35">
    <w:abstractNumId w:val="17"/>
  </w:num>
  <w:num w:numId="36">
    <w:abstractNumId w:val="12"/>
  </w:num>
  <w:num w:numId="37">
    <w:abstractNumId w:val="26"/>
  </w:num>
  <w:num w:numId="38">
    <w:abstractNumId w:val="26"/>
  </w:num>
  <w:num w:numId="39">
    <w:abstractNumId w:val="3"/>
  </w:num>
  <w:num w:numId="40">
    <w:abstractNumId w:val="26"/>
  </w:num>
  <w:num w:numId="41">
    <w:abstractNumId w:val="24"/>
  </w:num>
  <w:num w:numId="42">
    <w:abstractNumId w:val="11"/>
  </w:num>
  <w:num w:numId="43">
    <w:abstractNumId w:val="10"/>
  </w:num>
  <w:num w:numId="44">
    <w:abstractNumId w:val="40"/>
  </w:num>
  <w:num w:numId="45">
    <w:abstractNumId w:val="25"/>
  </w:num>
  <w:num w:numId="46">
    <w:abstractNumId w:val="41"/>
  </w:num>
  <w:num w:numId="47">
    <w:abstractNumId w:val="8"/>
  </w:num>
  <w:num w:numId="48">
    <w:abstractNumId w:val="19"/>
  </w:num>
  <w:num w:numId="4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421A"/>
    <w:rsid w:val="00004E3D"/>
    <w:rsid w:val="0000564C"/>
    <w:rsid w:val="00006446"/>
    <w:rsid w:val="00006896"/>
    <w:rsid w:val="00007CDC"/>
    <w:rsid w:val="00011B28"/>
    <w:rsid w:val="000130DE"/>
    <w:rsid w:val="00013241"/>
    <w:rsid w:val="00015D15"/>
    <w:rsid w:val="00017636"/>
    <w:rsid w:val="00024910"/>
    <w:rsid w:val="0002564D"/>
    <w:rsid w:val="00025ECA"/>
    <w:rsid w:val="0002656F"/>
    <w:rsid w:val="000325B8"/>
    <w:rsid w:val="00032A03"/>
    <w:rsid w:val="00034C15"/>
    <w:rsid w:val="000358AF"/>
    <w:rsid w:val="00036BA1"/>
    <w:rsid w:val="000422E2"/>
    <w:rsid w:val="00042F22"/>
    <w:rsid w:val="000435FA"/>
    <w:rsid w:val="000444EF"/>
    <w:rsid w:val="00045330"/>
    <w:rsid w:val="00052A07"/>
    <w:rsid w:val="000533D5"/>
    <w:rsid w:val="000534E3"/>
    <w:rsid w:val="0005606A"/>
    <w:rsid w:val="00057117"/>
    <w:rsid w:val="000616E7"/>
    <w:rsid w:val="0006487E"/>
    <w:rsid w:val="00065E1A"/>
    <w:rsid w:val="00072F0B"/>
    <w:rsid w:val="00073D84"/>
    <w:rsid w:val="00077E5F"/>
    <w:rsid w:val="0008036A"/>
    <w:rsid w:val="00081AE6"/>
    <w:rsid w:val="000855EB"/>
    <w:rsid w:val="00085B52"/>
    <w:rsid w:val="000866F2"/>
    <w:rsid w:val="00087D08"/>
    <w:rsid w:val="0009009F"/>
    <w:rsid w:val="00091557"/>
    <w:rsid w:val="000924C1"/>
    <w:rsid w:val="000924F0"/>
    <w:rsid w:val="00093474"/>
    <w:rsid w:val="00093693"/>
    <w:rsid w:val="000941A4"/>
    <w:rsid w:val="0009510F"/>
    <w:rsid w:val="000A1B7B"/>
    <w:rsid w:val="000A2901"/>
    <w:rsid w:val="000A56F2"/>
    <w:rsid w:val="000B2719"/>
    <w:rsid w:val="000B3A8F"/>
    <w:rsid w:val="000B4AB9"/>
    <w:rsid w:val="000B58C3"/>
    <w:rsid w:val="000B61E9"/>
    <w:rsid w:val="000C165A"/>
    <w:rsid w:val="000C2E19"/>
    <w:rsid w:val="000C6C8C"/>
    <w:rsid w:val="000D0903"/>
    <w:rsid w:val="000D0D07"/>
    <w:rsid w:val="000D3372"/>
    <w:rsid w:val="000D33A9"/>
    <w:rsid w:val="000D3A75"/>
    <w:rsid w:val="000D4797"/>
    <w:rsid w:val="000D6A61"/>
    <w:rsid w:val="000E0527"/>
    <w:rsid w:val="000E1E92"/>
    <w:rsid w:val="000E706F"/>
    <w:rsid w:val="000F06D6"/>
    <w:rsid w:val="000F0EB1"/>
    <w:rsid w:val="000F1106"/>
    <w:rsid w:val="000F19D6"/>
    <w:rsid w:val="000F2509"/>
    <w:rsid w:val="000F3BE9"/>
    <w:rsid w:val="000F3F6C"/>
    <w:rsid w:val="000F6DF3"/>
    <w:rsid w:val="001005FF"/>
    <w:rsid w:val="00100AB8"/>
    <w:rsid w:val="0010138A"/>
    <w:rsid w:val="0010411D"/>
    <w:rsid w:val="00104B8D"/>
    <w:rsid w:val="001062FB"/>
    <w:rsid w:val="001063E6"/>
    <w:rsid w:val="00113CF4"/>
    <w:rsid w:val="001153EA"/>
    <w:rsid w:val="00115643"/>
    <w:rsid w:val="00116765"/>
    <w:rsid w:val="001219F5"/>
    <w:rsid w:val="00121A20"/>
    <w:rsid w:val="00123105"/>
    <w:rsid w:val="0012377F"/>
    <w:rsid w:val="00123F11"/>
    <w:rsid w:val="00124314"/>
    <w:rsid w:val="0012573C"/>
    <w:rsid w:val="00126B4A"/>
    <w:rsid w:val="0012746D"/>
    <w:rsid w:val="00130098"/>
    <w:rsid w:val="00132FD0"/>
    <w:rsid w:val="001344C0"/>
    <w:rsid w:val="001346FA"/>
    <w:rsid w:val="00135252"/>
    <w:rsid w:val="00137AB5"/>
    <w:rsid w:val="00137F0B"/>
    <w:rsid w:val="00145478"/>
    <w:rsid w:val="00151E23"/>
    <w:rsid w:val="001526E0"/>
    <w:rsid w:val="001551B5"/>
    <w:rsid w:val="001570D1"/>
    <w:rsid w:val="0016491B"/>
    <w:rsid w:val="00164DCF"/>
    <w:rsid w:val="001659C1"/>
    <w:rsid w:val="00165B58"/>
    <w:rsid w:val="00165E28"/>
    <w:rsid w:val="00173A8E"/>
    <w:rsid w:val="0017502C"/>
    <w:rsid w:val="0018143F"/>
    <w:rsid w:val="00181FF8"/>
    <w:rsid w:val="00185F84"/>
    <w:rsid w:val="00190AC1"/>
    <w:rsid w:val="0019341A"/>
    <w:rsid w:val="0019556A"/>
    <w:rsid w:val="00197DF9"/>
    <w:rsid w:val="001A1987"/>
    <w:rsid w:val="001A210D"/>
    <w:rsid w:val="001A2564"/>
    <w:rsid w:val="001A2DE5"/>
    <w:rsid w:val="001A6173"/>
    <w:rsid w:val="001A6CBA"/>
    <w:rsid w:val="001B03EA"/>
    <w:rsid w:val="001B0D97"/>
    <w:rsid w:val="001B3D28"/>
    <w:rsid w:val="001B4CA3"/>
    <w:rsid w:val="001B5A5D"/>
    <w:rsid w:val="001C1CE5"/>
    <w:rsid w:val="001C2ECB"/>
    <w:rsid w:val="001C3D2A"/>
    <w:rsid w:val="001D044C"/>
    <w:rsid w:val="001D51BA"/>
    <w:rsid w:val="001D53E7"/>
    <w:rsid w:val="001D5B83"/>
    <w:rsid w:val="001D6342"/>
    <w:rsid w:val="001D6D53"/>
    <w:rsid w:val="001E03A6"/>
    <w:rsid w:val="001E30A2"/>
    <w:rsid w:val="001E58E2"/>
    <w:rsid w:val="001E7AED"/>
    <w:rsid w:val="001F1023"/>
    <w:rsid w:val="001F15D2"/>
    <w:rsid w:val="001F3916"/>
    <w:rsid w:val="001F54C5"/>
    <w:rsid w:val="001F631B"/>
    <w:rsid w:val="001F662C"/>
    <w:rsid w:val="001F7074"/>
    <w:rsid w:val="001F7AAD"/>
    <w:rsid w:val="00200490"/>
    <w:rsid w:val="00201F3A"/>
    <w:rsid w:val="00203F96"/>
    <w:rsid w:val="002069B2"/>
    <w:rsid w:val="00207FA3"/>
    <w:rsid w:val="00214DA8"/>
    <w:rsid w:val="00214E40"/>
    <w:rsid w:val="00215423"/>
    <w:rsid w:val="002158FA"/>
    <w:rsid w:val="00220600"/>
    <w:rsid w:val="002224DB"/>
    <w:rsid w:val="00223FCB"/>
    <w:rsid w:val="002252C3"/>
    <w:rsid w:val="002258CD"/>
    <w:rsid w:val="00225C54"/>
    <w:rsid w:val="00226CB1"/>
    <w:rsid w:val="00227529"/>
    <w:rsid w:val="00230765"/>
    <w:rsid w:val="00230D18"/>
    <w:rsid w:val="002319E4"/>
    <w:rsid w:val="00235632"/>
    <w:rsid w:val="00235872"/>
    <w:rsid w:val="0023593A"/>
    <w:rsid w:val="00236F36"/>
    <w:rsid w:val="00237557"/>
    <w:rsid w:val="002378E6"/>
    <w:rsid w:val="00237BCD"/>
    <w:rsid w:val="00237CE0"/>
    <w:rsid w:val="00241559"/>
    <w:rsid w:val="002435B3"/>
    <w:rsid w:val="00243AAA"/>
    <w:rsid w:val="002458EB"/>
    <w:rsid w:val="00247460"/>
    <w:rsid w:val="00247B95"/>
    <w:rsid w:val="002500C8"/>
    <w:rsid w:val="0025268A"/>
    <w:rsid w:val="0025595A"/>
    <w:rsid w:val="00257372"/>
    <w:rsid w:val="00257543"/>
    <w:rsid w:val="002617E7"/>
    <w:rsid w:val="00264228"/>
    <w:rsid w:val="002642CE"/>
    <w:rsid w:val="00264334"/>
    <w:rsid w:val="0026442A"/>
    <w:rsid w:val="0026473E"/>
    <w:rsid w:val="00266214"/>
    <w:rsid w:val="00266C3F"/>
    <w:rsid w:val="00267C83"/>
    <w:rsid w:val="0027144F"/>
    <w:rsid w:val="00271813"/>
    <w:rsid w:val="00271F3A"/>
    <w:rsid w:val="00273278"/>
    <w:rsid w:val="002737F4"/>
    <w:rsid w:val="00274FB3"/>
    <w:rsid w:val="002805F5"/>
    <w:rsid w:val="00280751"/>
    <w:rsid w:val="0028280A"/>
    <w:rsid w:val="00285724"/>
    <w:rsid w:val="00286ACD"/>
    <w:rsid w:val="00287838"/>
    <w:rsid w:val="002907B5"/>
    <w:rsid w:val="00292EB7"/>
    <w:rsid w:val="00296227"/>
    <w:rsid w:val="00296F44"/>
    <w:rsid w:val="0029777D"/>
    <w:rsid w:val="002979EE"/>
    <w:rsid w:val="002A055E"/>
    <w:rsid w:val="002A1D4E"/>
    <w:rsid w:val="002A2869"/>
    <w:rsid w:val="002A7078"/>
    <w:rsid w:val="002B1B5F"/>
    <w:rsid w:val="002B24D6"/>
    <w:rsid w:val="002B717C"/>
    <w:rsid w:val="002B7595"/>
    <w:rsid w:val="002C41E6"/>
    <w:rsid w:val="002C6470"/>
    <w:rsid w:val="002D008B"/>
    <w:rsid w:val="002D071A"/>
    <w:rsid w:val="002D34B2"/>
    <w:rsid w:val="002D48B0"/>
    <w:rsid w:val="002D5B37"/>
    <w:rsid w:val="002D7637"/>
    <w:rsid w:val="002D7DAD"/>
    <w:rsid w:val="002E0BEF"/>
    <w:rsid w:val="002E17F2"/>
    <w:rsid w:val="002E18F9"/>
    <w:rsid w:val="002E58C1"/>
    <w:rsid w:val="002E7CAE"/>
    <w:rsid w:val="002F206C"/>
    <w:rsid w:val="002F2771"/>
    <w:rsid w:val="002F37A9"/>
    <w:rsid w:val="0030017F"/>
    <w:rsid w:val="00301CE6"/>
    <w:rsid w:val="0030256B"/>
    <w:rsid w:val="0030501F"/>
    <w:rsid w:val="003062B8"/>
    <w:rsid w:val="00307BA1"/>
    <w:rsid w:val="0031117B"/>
    <w:rsid w:val="00311702"/>
    <w:rsid w:val="00311E82"/>
    <w:rsid w:val="00313FD6"/>
    <w:rsid w:val="003143BD"/>
    <w:rsid w:val="00315363"/>
    <w:rsid w:val="003203ED"/>
    <w:rsid w:val="003210AD"/>
    <w:rsid w:val="0032113B"/>
    <w:rsid w:val="00321E9D"/>
    <w:rsid w:val="00322C9F"/>
    <w:rsid w:val="003241FC"/>
    <w:rsid w:val="00324D23"/>
    <w:rsid w:val="00331751"/>
    <w:rsid w:val="00331F4F"/>
    <w:rsid w:val="00334235"/>
    <w:rsid w:val="00334579"/>
    <w:rsid w:val="00335858"/>
    <w:rsid w:val="00335EF3"/>
    <w:rsid w:val="00336BDA"/>
    <w:rsid w:val="00342BD7"/>
    <w:rsid w:val="00344117"/>
    <w:rsid w:val="00344207"/>
    <w:rsid w:val="00346DB5"/>
    <w:rsid w:val="00347182"/>
    <w:rsid w:val="003477B1"/>
    <w:rsid w:val="00352E71"/>
    <w:rsid w:val="003566D5"/>
    <w:rsid w:val="00357380"/>
    <w:rsid w:val="003602D9"/>
    <w:rsid w:val="003604CE"/>
    <w:rsid w:val="00370469"/>
    <w:rsid w:val="00370E47"/>
    <w:rsid w:val="003719EA"/>
    <w:rsid w:val="003742AC"/>
    <w:rsid w:val="00377CE1"/>
    <w:rsid w:val="0038235F"/>
    <w:rsid w:val="00385BF0"/>
    <w:rsid w:val="003939FF"/>
    <w:rsid w:val="003A09DE"/>
    <w:rsid w:val="003A2223"/>
    <w:rsid w:val="003A2A0F"/>
    <w:rsid w:val="003A45A1"/>
    <w:rsid w:val="003A5B0A"/>
    <w:rsid w:val="003A6BAC"/>
    <w:rsid w:val="003A70A4"/>
    <w:rsid w:val="003A7EF3"/>
    <w:rsid w:val="003B159C"/>
    <w:rsid w:val="003B1DFB"/>
    <w:rsid w:val="003B27F3"/>
    <w:rsid w:val="003B369F"/>
    <w:rsid w:val="003B36A3"/>
    <w:rsid w:val="003B4E1B"/>
    <w:rsid w:val="003B64BB"/>
    <w:rsid w:val="003B7FE5"/>
    <w:rsid w:val="003C0151"/>
    <w:rsid w:val="003C11C8"/>
    <w:rsid w:val="003C2702"/>
    <w:rsid w:val="003C62C9"/>
    <w:rsid w:val="003C7806"/>
    <w:rsid w:val="003D109F"/>
    <w:rsid w:val="003D2478"/>
    <w:rsid w:val="003D3C45"/>
    <w:rsid w:val="003D5B1F"/>
    <w:rsid w:val="003E0293"/>
    <w:rsid w:val="003E15FA"/>
    <w:rsid w:val="003E55E4"/>
    <w:rsid w:val="003E71B8"/>
    <w:rsid w:val="003E74E3"/>
    <w:rsid w:val="003F05C7"/>
    <w:rsid w:val="003F0F46"/>
    <w:rsid w:val="003F1EBA"/>
    <w:rsid w:val="003F2CD4"/>
    <w:rsid w:val="003F3D78"/>
    <w:rsid w:val="003F6BBE"/>
    <w:rsid w:val="003F7407"/>
    <w:rsid w:val="004000E8"/>
    <w:rsid w:val="004027F2"/>
    <w:rsid w:val="00402E2B"/>
    <w:rsid w:val="00403E07"/>
    <w:rsid w:val="0040512B"/>
    <w:rsid w:val="004057A1"/>
    <w:rsid w:val="00405CA5"/>
    <w:rsid w:val="00407CD3"/>
    <w:rsid w:val="00410134"/>
    <w:rsid w:val="00410B72"/>
    <w:rsid w:val="00410F18"/>
    <w:rsid w:val="00412269"/>
    <w:rsid w:val="0041263E"/>
    <w:rsid w:val="00412A07"/>
    <w:rsid w:val="00413AAC"/>
    <w:rsid w:val="00413E92"/>
    <w:rsid w:val="00417FBB"/>
    <w:rsid w:val="00421105"/>
    <w:rsid w:val="00422AA4"/>
    <w:rsid w:val="004242F4"/>
    <w:rsid w:val="004248CC"/>
    <w:rsid w:val="00427248"/>
    <w:rsid w:val="004272ED"/>
    <w:rsid w:val="00437447"/>
    <w:rsid w:val="00441A92"/>
    <w:rsid w:val="004431DC"/>
    <w:rsid w:val="00444F56"/>
    <w:rsid w:val="00445B4A"/>
    <w:rsid w:val="00446488"/>
    <w:rsid w:val="00446E34"/>
    <w:rsid w:val="004517AA"/>
    <w:rsid w:val="00452CAC"/>
    <w:rsid w:val="00454A16"/>
    <w:rsid w:val="0045684B"/>
    <w:rsid w:val="00457565"/>
    <w:rsid w:val="00457B71"/>
    <w:rsid w:val="00460A14"/>
    <w:rsid w:val="00462D26"/>
    <w:rsid w:val="004669E2"/>
    <w:rsid w:val="00470C31"/>
    <w:rsid w:val="00471DE0"/>
    <w:rsid w:val="004734D0"/>
    <w:rsid w:val="00473D42"/>
    <w:rsid w:val="0047556B"/>
    <w:rsid w:val="00477768"/>
    <w:rsid w:val="00484519"/>
    <w:rsid w:val="00487153"/>
    <w:rsid w:val="00487520"/>
    <w:rsid w:val="004921BD"/>
    <w:rsid w:val="00492BC5"/>
    <w:rsid w:val="004964F1"/>
    <w:rsid w:val="004A16BC"/>
    <w:rsid w:val="004A2B94"/>
    <w:rsid w:val="004A3EE9"/>
    <w:rsid w:val="004B0C9E"/>
    <w:rsid w:val="004B1162"/>
    <w:rsid w:val="004B191B"/>
    <w:rsid w:val="004B6F6A"/>
    <w:rsid w:val="004B7C0C"/>
    <w:rsid w:val="004C0049"/>
    <w:rsid w:val="004C3898"/>
    <w:rsid w:val="004C4BAE"/>
    <w:rsid w:val="004C6141"/>
    <w:rsid w:val="004D36B1"/>
    <w:rsid w:val="004D43C1"/>
    <w:rsid w:val="004D7EBD"/>
    <w:rsid w:val="004E1123"/>
    <w:rsid w:val="004E1804"/>
    <w:rsid w:val="004E2600"/>
    <w:rsid w:val="004E2680"/>
    <w:rsid w:val="004E27AA"/>
    <w:rsid w:val="004E28F9"/>
    <w:rsid w:val="004E462E"/>
    <w:rsid w:val="004E50EC"/>
    <w:rsid w:val="004E56DC"/>
    <w:rsid w:val="004E76F4"/>
    <w:rsid w:val="004F0B4E"/>
    <w:rsid w:val="004F0B6C"/>
    <w:rsid w:val="004F1375"/>
    <w:rsid w:val="004F2078"/>
    <w:rsid w:val="004F4DA3"/>
    <w:rsid w:val="00504631"/>
    <w:rsid w:val="0050651C"/>
    <w:rsid w:val="00506557"/>
    <w:rsid w:val="0050677A"/>
    <w:rsid w:val="005108D8"/>
    <w:rsid w:val="005116F9"/>
    <w:rsid w:val="005153A7"/>
    <w:rsid w:val="00515872"/>
    <w:rsid w:val="005219CF"/>
    <w:rsid w:val="00523231"/>
    <w:rsid w:val="0052417C"/>
    <w:rsid w:val="0053300D"/>
    <w:rsid w:val="00534B59"/>
    <w:rsid w:val="00536759"/>
    <w:rsid w:val="00537C62"/>
    <w:rsid w:val="0054006B"/>
    <w:rsid w:val="00542787"/>
    <w:rsid w:val="00546970"/>
    <w:rsid w:val="00554E19"/>
    <w:rsid w:val="005554EF"/>
    <w:rsid w:val="0056121F"/>
    <w:rsid w:val="00564C57"/>
    <w:rsid w:val="005664D5"/>
    <w:rsid w:val="0057064A"/>
    <w:rsid w:val="00570CCA"/>
    <w:rsid w:val="00572505"/>
    <w:rsid w:val="00574FBB"/>
    <w:rsid w:val="00577C9D"/>
    <w:rsid w:val="00582809"/>
    <w:rsid w:val="0058798C"/>
    <w:rsid w:val="005900FA"/>
    <w:rsid w:val="0059316F"/>
    <w:rsid w:val="005935A4"/>
    <w:rsid w:val="005948C2"/>
    <w:rsid w:val="00594BF1"/>
    <w:rsid w:val="00595DCA"/>
    <w:rsid w:val="0059779B"/>
    <w:rsid w:val="005A209A"/>
    <w:rsid w:val="005A47F5"/>
    <w:rsid w:val="005A662D"/>
    <w:rsid w:val="005B0640"/>
    <w:rsid w:val="005B1163"/>
    <w:rsid w:val="005B1409"/>
    <w:rsid w:val="005B1543"/>
    <w:rsid w:val="005B1AF1"/>
    <w:rsid w:val="005B35D7"/>
    <w:rsid w:val="005B392A"/>
    <w:rsid w:val="005B3AA3"/>
    <w:rsid w:val="005B5BAC"/>
    <w:rsid w:val="005B6F83"/>
    <w:rsid w:val="005C200A"/>
    <w:rsid w:val="005C5341"/>
    <w:rsid w:val="005C74FB"/>
    <w:rsid w:val="005D1602"/>
    <w:rsid w:val="005D5921"/>
    <w:rsid w:val="005D6454"/>
    <w:rsid w:val="005D752F"/>
    <w:rsid w:val="005E385F"/>
    <w:rsid w:val="005E5B81"/>
    <w:rsid w:val="005F28C5"/>
    <w:rsid w:val="005F2CB1"/>
    <w:rsid w:val="005F3025"/>
    <w:rsid w:val="005F5BFB"/>
    <w:rsid w:val="005F5EED"/>
    <w:rsid w:val="005F618C"/>
    <w:rsid w:val="005F70BD"/>
    <w:rsid w:val="005F7DF3"/>
    <w:rsid w:val="0060283C"/>
    <w:rsid w:val="0060485F"/>
    <w:rsid w:val="00604F14"/>
    <w:rsid w:val="00606615"/>
    <w:rsid w:val="006066A8"/>
    <w:rsid w:val="00611B83"/>
    <w:rsid w:val="0061209B"/>
    <w:rsid w:val="00613257"/>
    <w:rsid w:val="00613F3F"/>
    <w:rsid w:val="006147EA"/>
    <w:rsid w:val="006177CD"/>
    <w:rsid w:val="00620A71"/>
    <w:rsid w:val="00620D80"/>
    <w:rsid w:val="006234A6"/>
    <w:rsid w:val="00630001"/>
    <w:rsid w:val="00630554"/>
    <w:rsid w:val="006311B3"/>
    <w:rsid w:val="0063284C"/>
    <w:rsid w:val="006335FF"/>
    <w:rsid w:val="00636398"/>
    <w:rsid w:val="006368D3"/>
    <w:rsid w:val="00636F96"/>
    <w:rsid w:val="006377EC"/>
    <w:rsid w:val="00641283"/>
    <w:rsid w:val="0064151F"/>
    <w:rsid w:val="00641533"/>
    <w:rsid w:val="0064208D"/>
    <w:rsid w:val="00643475"/>
    <w:rsid w:val="0064396A"/>
    <w:rsid w:val="00645913"/>
    <w:rsid w:val="0064624E"/>
    <w:rsid w:val="00650AB9"/>
    <w:rsid w:val="00650D32"/>
    <w:rsid w:val="00651664"/>
    <w:rsid w:val="00651F14"/>
    <w:rsid w:val="00652E07"/>
    <w:rsid w:val="0065311E"/>
    <w:rsid w:val="00653B62"/>
    <w:rsid w:val="00655733"/>
    <w:rsid w:val="00655ACD"/>
    <w:rsid w:val="00656A92"/>
    <w:rsid w:val="00656DDE"/>
    <w:rsid w:val="0065716A"/>
    <w:rsid w:val="00657373"/>
    <w:rsid w:val="0066011D"/>
    <w:rsid w:val="006607C0"/>
    <w:rsid w:val="006613A6"/>
    <w:rsid w:val="006627A2"/>
    <w:rsid w:val="006634E6"/>
    <w:rsid w:val="00663B73"/>
    <w:rsid w:val="00665477"/>
    <w:rsid w:val="006655EE"/>
    <w:rsid w:val="00667EE7"/>
    <w:rsid w:val="00670922"/>
    <w:rsid w:val="00670BE1"/>
    <w:rsid w:val="0067218F"/>
    <w:rsid w:val="006741A0"/>
    <w:rsid w:val="006741F2"/>
    <w:rsid w:val="00674CC3"/>
    <w:rsid w:val="00675C72"/>
    <w:rsid w:val="006771F9"/>
    <w:rsid w:val="006776D7"/>
    <w:rsid w:val="00677A6E"/>
    <w:rsid w:val="00681003"/>
    <w:rsid w:val="006817C9"/>
    <w:rsid w:val="00683ECE"/>
    <w:rsid w:val="00684157"/>
    <w:rsid w:val="006855AD"/>
    <w:rsid w:val="00693505"/>
    <w:rsid w:val="00695FC2"/>
    <w:rsid w:val="00696949"/>
    <w:rsid w:val="00697052"/>
    <w:rsid w:val="006A46FB"/>
    <w:rsid w:val="006A59C9"/>
    <w:rsid w:val="006A5E28"/>
    <w:rsid w:val="006A68D2"/>
    <w:rsid w:val="006A697B"/>
    <w:rsid w:val="006A6EBC"/>
    <w:rsid w:val="006A7AFF"/>
    <w:rsid w:val="006B13F1"/>
    <w:rsid w:val="006B1816"/>
    <w:rsid w:val="006B2099"/>
    <w:rsid w:val="006B50CF"/>
    <w:rsid w:val="006C03B8"/>
    <w:rsid w:val="006C5EC9"/>
    <w:rsid w:val="006C6059"/>
    <w:rsid w:val="006C7152"/>
    <w:rsid w:val="006C7522"/>
    <w:rsid w:val="006C7669"/>
    <w:rsid w:val="006D34B0"/>
    <w:rsid w:val="006D6F08"/>
    <w:rsid w:val="006E062C"/>
    <w:rsid w:val="006E12CC"/>
    <w:rsid w:val="006E1C82"/>
    <w:rsid w:val="006E2742"/>
    <w:rsid w:val="006E28B7"/>
    <w:rsid w:val="006E2A9B"/>
    <w:rsid w:val="006E3310"/>
    <w:rsid w:val="006E44F6"/>
    <w:rsid w:val="006E4E39"/>
    <w:rsid w:val="006E565E"/>
    <w:rsid w:val="006E590A"/>
    <w:rsid w:val="006E673D"/>
    <w:rsid w:val="006E7D3B"/>
    <w:rsid w:val="006F1B70"/>
    <w:rsid w:val="006F341D"/>
    <w:rsid w:val="006F3B0E"/>
    <w:rsid w:val="006F3CDE"/>
    <w:rsid w:val="006F58D4"/>
    <w:rsid w:val="006F6582"/>
    <w:rsid w:val="006F7DF4"/>
    <w:rsid w:val="0070054F"/>
    <w:rsid w:val="0070295E"/>
    <w:rsid w:val="0070346E"/>
    <w:rsid w:val="00704EDB"/>
    <w:rsid w:val="00706101"/>
    <w:rsid w:val="00707072"/>
    <w:rsid w:val="00707D61"/>
    <w:rsid w:val="00710043"/>
    <w:rsid w:val="007100DA"/>
    <w:rsid w:val="00712287"/>
    <w:rsid w:val="00712772"/>
    <w:rsid w:val="007148D3"/>
    <w:rsid w:val="00715B9A"/>
    <w:rsid w:val="007257D0"/>
    <w:rsid w:val="00726EA6"/>
    <w:rsid w:val="00727208"/>
    <w:rsid w:val="00727680"/>
    <w:rsid w:val="007348B1"/>
    <w:rsid w:val="00735097"/>
    <w:rsid w:val="0073613A"/>
    <w:rsid w:val="007362A6"/>
    <w:rsid w:val="00736D7D"/>
    <w:rsid w:val="00740E58"/>
    <w:rsid w:val="0074219B"/>
    <w:rsid w:val="007445A0"/>
    <w:rsid w:val="0074524B"/>
    <w:rsid w:val="00747D8B"/>
    <w:rsid w:val="00751228"/>
    <w:rsid w:val="007537A9"/>
    <w:rsid w:val="0075390A"/>
    <w:rsid w:val="007571E1"/>
    <w:rsid w:val="00757A16"/>
    <w:rsid w:val="007604B2"/>
    <w:rsid w:val="00764B21"/>
    <w:rsid w:val="00765281"/>
    <w:rsid w:val="00766425"/>
    <w:rsid w:val="00766641"/>
    <w:rsid w:val="00766BAD"/>
    <w:rsid w:val="007729A2"/>
    <w:rsid w:val="007755F2"/>
    <w:rsid w:val="00775B35"/>
    <w:rsid w:val="00776971"/>
    <w:rsid w:val="00780569"/>
    <w:rsid w:val="00780A80"/>
    <w:rsid w:val="0078177E"/>
    <w:rsid w:val="0078304C"/>
    <w:rsid w:val="00783673"/>
    <w:rsid w:val="00783D8A"/>
    <w:rsid w:val="00785490"/>
    <w:rsid w:val="007925EA"/>
    <w:rsid w:val="00793CD8"/>
    <w:rsid w:val="00795C92"/>
    <w:rsid w:val="00796231"/>
    <w:rsid w:val="00797500"/>
    <w:rsid w:val="007A1CB3"/>
    <w:rsid w:val="007A306F"/>
    <w:rsid w:val="007A43A6"/>
    <w:rsid w:val="007A5355"/>
    <w:rsid w:val="007A58A6"/>
    <w:rsid w:val="007B0D6D"/>
    <w:rsid w:val="007B3D2D"/>
    <w:rsid w:val="007B50AE"/>
    <w:rsid w:val="007B51DF"/>
    <w:rsid w:val="007B5753"/>
    <w:rsid w:val="007B67AA"/>
    <w:rsid w:val="007C02FC"/>
    <w:rsid w:val="007C05DD"/>
    <w:rsid w:val="007C3D18"/>
    <w:rsid w:val="007C60BF"/>
    <w:rsid w:val="007C6A07"/>
    <w:rsid w:val="007C75A1"/>
    <w:rsid w:val="007C77A5"/>
    <w:rsid w:val="007D04E5"/>
    <w:rsid w:val="007D5901"/>
    <w:rsid w:val="007D68F4"/>
    <w:rsid w:val="007D7526"/>
    <w:rsid w:val="007E382B"/>
    <w:rsid w:val="007E4610"/>
    <w:rsid w:val="007E469A"/>
    <w:rsid w:val="007E4715"/>
    <w:rsid w:val="007E505B"/>
    <w:rsid w:val="007E7091"/>
    <w:rsid w:val="007F433C"/>
    <w:rsid w:val="007F7FB0"/>
    <w:rsid w:val="008033D0"/>
    <w:rsid w:val="00803F18"/>
    <w:rsid w:val="00803FAE"/>
    <w:rsid w:val="0080605F"/>
    <w:rsid w:val="00807786"/>
    <w:rsid w:val="00811FCB"/>
    <w:rsid w:val="00814734"/>
    <w:rsid w:val="008158D6"/>
    <w:rsid w:val="00817196"/>
    <w:rsid w:val="00817788"/>
    <w:rsid w:val="008235DB"/>
    <w:rsid w:val="00824AB4"/>
    <w:rsid w:val="00825C42"/>
    <w:rsid w:val="00825D25"/>
    <w:rsid w:val="00826335"/>
    <w:rsid w:val="0082789D"/>
    <w:rsid w:val="00827D6F"/>
    <w:rsid w:val="008308B9"/>
    <w:rsid w:val="008353E6"/>
    <w:rsid w:val="008376AC"/>
    <w:rsid w:val="00840B36"/>
    <w:rsid w:val="00843407"/>
    <w:rsid w:val="008441D4"/>
    <w:rsid w:val="008444E8"/>
    <w:rsid w:val="00844DF0"/>
    <w:rsid w:val="00844E80"/>
    <w:rsid w:val="00846FE7"/>
    <w:rsid w:val="0085120C"/>
    <w:rsid w:val="00854E20"/>
    <w:rsid w:val="00856911"/>
    <w:rsid w:val="00865A8E"/>
    <w:rsid w:val="00867721"/>
    <w:rsid w:val="008677FD"/>
    <w:rsid w:val="008706D1"/>
    <w:rsid w:val="008706D4"/>
    <w:rsid w:val="00870F8A"/>
    <w:rsid w:val="008719A4"/>
    <w:rsid w:val="00871D23"/>
    <w:rsid w:val="00874312"/>
    <w:rsid w:val="0087437C"/>
    <w:rsid w:val="00875CD7"/>
    <w:rsid w:val="00876B4D"/>
    <w:rsid w:val="00877EC0"/>
    <w:rsid w:val="00877F18"/>
    <w:rsid w:val="00883C97"/>
    <w:rsid w:val="00884A90"/>
    <w:rsid w:val="0088532F"/>
    <w:rsid w:val="008874A5"/>
    <w:rsid w:val="008941E3"/>
    <w:rsid w:val="00894546"/>
    <w:rsid w:val="00894A88"/>
    <w:rsid w:val="00895386"/>
    <w:rsid w:val="00895D41"/>
    <w:rsid w:val="00896076"/>
    <w:rsid w:val="008A03A2"/>
    <w:rsid w:val="008A21FF"/>
    <w:rsid w:val="008A2CE2"/>
    <w:rsid w:val="008A30AC"/>
    <w:rsid w:val="008A44B8"/>
    <w:rsid w:val="008A51A8"/>
    <w:rsid w:val="008A54C7"/>
    <w:rsid w:val="008A5E36"/>
    <w:rsid w:val="008A77D8"/>
    <w:rsid w:val="008B0483"/>
    <w:rsid w:val="008B120C"/>
    <w:rsid w:val="008B51A0"/>
    <w:rsid w:val="008B592A"/>
    <w:rsid w:val="008B7843"/>
    <w:rsid w:val="008B7B5C"/>
    <w:rsid w:val="008C0C99"/>
    <w:rsid w:val="008C0CFC"/>
    <w:rsid w:val="008C2017"/>
    <w:rsid w:val="008C4958"/>
    <w:rsid w:val="008C4BAA"/>
    <w:rsid w:val="008C6AE8"/>
    <w:rsid w:val="008C7573"/>
    <w:rsid w:val="008D00A5"/>
    <w:rsid w:val="008D34F1"/>
    <w:rsid w:val="008D39D8"/>
    <w:rsid w:val="008D4158"/>
    <w:rsid w:val="008D6D1A"/>
    <w:rsid w:val="008E065E"/>
    <w:rsid w:val="008E0927"/>
    <w:rsid w:val="008E0F15"/>
    <w:rsid w:val="008E1909"/>
    <w:rsid w:val="008E25B1"/>
    <w:rsid w:val="008F0A26"/>
    <w:rsid w:val="008F1EAB"/>
    <w:rsid w:val="008F306A"/>
    <w:rsid w:val="008F33DC"/>
    <w:rsid w:val="008F477F"/>
    <w:rsid w:val="00902350"/>
    <w:rsid w:val="009029B6"/>
    <w:rsid w:val="0090336B"/>
    <w:rsid w:val="009053AA"/>
    <w:rsid w:val="00906939"/>
    <w:rsid w:val="00907950"/>
    <w:rsid w:val="00910B7D"/>
    <w:rsid w:val="009118DC"/>
    <w:rsid w:val="00911DFB"/>
    <w:rsid w:val="009139D9"/>
    <w:rsid w:val="00914469"/>
    <w:rsid w:val="00914AD8"/>
    <w:rsid w:val="00916079"/>
    <w:rsid w:val="00917CE9"/>
    <w:rsid w:val="00920BF2"/>
    <w:rsid w:val="00922010"/>
    <w:rsid w:val="009235FB"/>
    <w:rsid w:val="00931BD9"/>
    <w:rsid w:val="00934DCE"/>
    <w:rsid w:val="009368F3"/>
    <w:rsid w:val="00940948"/>
    <w:rsid w:val="00941636"/>
    <w:rsid w:val="00943742"/>
    <w:rsid w:val="00945C05"/>
    <w:rsid w:val="00946945"/>
    <w:rsid w:val="00947713"/>
    <w:rsid w:val="00950DE7"/>
    <w:rsid w:val="00953920"/>
    <w:rsid w:val="00953D47"/>
    <w:rsid w:val="00953F03"/>
    <w:rsid w:val="0095638D"/>
    <w:rsid w:val="0095681E"/>
    <w:rsid w:val="009572D4"/>
    <w:rsid w:val="00961921"/>
    <w:rsid w:val="0096417B"/>
    <w:rsid w:val="0096430A"/>
    <w:rsid w:val="0096502C"/>
    <w:rsid w:val="0096554B"/>
    <w:rsid w:val="0096584A"/>
    <w:rsid w:val="00971F08"/>
    <w:rsid w:val="00974547"/>
    <w:rsid w:val="009753A3"/>
    <w:rsid w:val="0097603D"/>
    <w:rsid w:val="00976949"/>
    <w:rsid w:val="00980477"/>
    <w:rsid w:val="00984A58"/>
    <w:rsid w:val="00985253"/>
    <w:rsid w:val="009853B3"/>
    <w:rsid w:val="00990630"/>
    <w:rsid w:val="00991761"/>
    <w:rsid w:val="00991820"/>
    <w:rsid w:val="00994DCA"/>
    <w:rsid w:val="009960EC"/>
    <w:rsid w:val="009970DD"/>
    <w:rsid w:val="009A0FBA"/>
    <w:rsid w:val="009A1601"/>
    <w:rsid w:val="009A3BB6"/>
    <w:rsid w:val="009A462D"/>
    <w:rsid w:val="009A5CBA"/>
    <w:rsid w:val="009B1F30"/>
    <w:rsid w:val="009B3AC2"/>
    <w:rsid w:val="009B4DF4"/>
    <w:rsid w:val="009B564E"/>
    <w:rsid w:val="009B789F"/>
    <w:rsid w:val="009B7E87"/>
    <w:rsid w:val="009C0169"/>
    <w:rsid w:val="009C388E"/>
    <w:rsid w:val="009C403E"/>
    <w:rsid w:val="009D0ACF"/>
    <w:rsid w:val="009D439D"/>
    <w:rsid w:val="009D474B"/>
    <w:rsid w:val="009D4FF0"/>
    <w:rsid w:val="009D703C"/>
    <w:rsid w:val="009D718F"/>
    <w:rsid w:val="009E068F"/>
    <w:rsid w:val="009E14E0"/>
    <w:rsid w:val="009E32B3"/>
    <w:rsid w:val="009E35DB"/>
    <w:rsid w:val="009E47A3"/>
    <w:rsid w:val="009E72A8"/>
    <w:rsid w:val="009E7713"/>
    <w:rsid w:val="009F08F3"/>
    <w:rsid w:val="009F3105"/>
    <w:rsid w:val="009F344F"/>
    <w:rsid w:val="009F4007"/>
    <w:rsid w:val="009F4DF5"/>
    <w:rsid w:val="00A031D8"/>
    <w:rsid w:val="00A0322C"/>
    <w:rsid w:val="00A048A8"/>
    <w:rsid w:val="00A04F49"/>
    <w:rsid w:val="00A1364A"/>
    <w:rsid w:val="00A13E54"/>
    <w:rsid w:val="00A1513E"/>
    <w:rsid w:val="00A17F63"/>
    <w:rsid w:val="00A2193B"/>
    <w:rsid w:val="00A2351A"/>
    <w:rsid w:val="00A258EA"/>
    <w:rsid w:val="00A264A9"/>
    <w:rsid w:val="00A264CF"/>
    <w:rsid w:val="00A26DCF"/>
    <w:rsid w:val="00A27785"/>
    <w:rsid w:val="00A30187"/>
    <w:rsid w:val="00A3448A"/>
    <w:rsid w:val="00A35A88"/>
    <w:rsid w:val="00A36297"/>
    <w:rsid w:val="00A37821"/>
    <w:rsid w:val="00A41E2B"/>
    <w:rsid w:val="00A4216C"/>
    <w:rsid w:val="00A45B74"/>
    <w:rsid w:val="00A464F0"/>
    <w:rsid w:val="00A50AB7"/>
    <w:rsid w:val="00A52E1D"/>
    <w:rsid w:val="00A54F42"/>
    <w:rsid w:val="00A554A9"/>
    <w:rsid w:val="00A61499"/>
    <w:rsid w:val="00A62A77"/>
    <w:rsid w:val="00A63483"/>
    <w:rsid w:val="00A657D7"/>
    <w:rsid w:val="00A65C68"/>
    <w:rsid w:val="00A660AC"/>
    <w:rsid w:val="00A67E6C"/>
    <w:rsid w:val="00A70FE4"/>
    <w:rsid w:val="00A71B99"/>
    <w:rsid w:val="00A739D0"/>
    <w:rsid w:val="00A74C8B"/>
    <w:rsid w:val="00A761D4"/>
    <w:rsid w:val="00A76E9E"/>
    <w:rsid w:val="00A779DC"/>
    <w:rsid w:val="00A77EC4"/>
    <w:rsid w:val="00A86508"/>
    <w:rsid w:val="00A92879"/>
    <w:rsid w:val="00A9442A"/>
    <w:rsid w:val="00A94E64"/>
    <w:rsid w:val="00AA016F"/>
    <w:rsid w:val="00AA01F1"/>
    <w:rsid w:val="00AA1ED6"/>
    <w:rsid w:val="00AA51D6"/>
    <w:rsid w:val="00AA6D40"/>
    <w:rsid w:val="00AB0BC8"/>
    <w:rsid w:val="00AB11CA"/>
    <w:rsid w:val="00AB14D9"/>
    <w:rsid w:val="00AB4AB8"/>
    <w:rsid w:val="00AB655E"/>
    <w:rsid w:val="00AC007F"/>
    <w:rsid w:val="00AC2ECD"/>
    <w:rsid w:val="00AC3119"/>
    <w:rsid w:val="00AC49FB"/>
    <w:rsid w:val="00AC5A10"/>
    <w:rsid w:val="00AD0AA3"/>
    <w:rsid w:val="00AD0F9C"/>
    <w:rsid w:val="00AD3F94"/>
    <w:rsid w:val="00AD4A5A"/>
    <w:rsid w:val="00AD4C0C"/>
    <w:rsid w:val="00AE27AC"/>
    <w:rsid w:val="00AE40E0"/>
    <w:rsid w:val="00AE4DBA"/>
    <w:rsid w:val="00AE4E61"/>
    <w:rsid w:val="00AE4F07"/>
    <w:rsid w:val="00AE5A7A"/>
    <w:rsid w:val="00AF1C5D"/>
    <w:rsid w:val="00AF42D7"/>
    <w:rsid w:val="00B006FE"/>
    <w:rsid w:val="00B007CB"/>
    <w:rsid w:val="00B02AA9"/>
    <w:rsid w:val="00B02FA3"/>
    <w:rsid w:val="00B05084"/>
    <w:rsid w:val="00B0699E"/>
    <w:rsid w:val="00B06BCB"/>
    <w:rsid w:val="00B14E5C"/>
    <w:rsid w:val="00B157F9"/>
    <w:rsid w:val="00B15A68"/>
    <w:rsid w:val="00B20256"/>
    <w:rsid w:val="00B20D09"/>
    <w:rsid w:val="00B21AE9"/>
    <w:rsid w:val="00B2763F"/>
    <w:rsid w:val="00B27AAC"/>
    <w:rsid w:val="00B27E6F"/>
    <w:rsid w:val="00B30929"/>
    <w:rsid w:val="00B372AA"/>
    <w:rsid w:val="00B37A3F"/>
    <w:rsid w:val="00B40445"/>
    <w:rsid w:val="00B409E0"/>
    <w:rsid w:val="00B41888"/>
    <w:rsid w:val="00B448D0"/>
    <w:rsid w:val="00B45A52"/>
    <w:rsid w:val="00B46175"/>
    <w:rsid w:val="00B548B7"/>
    <w:rsid w:val="00B57BE1"/>
    <w:rsid w:val="00B61DE1"/>
    <w:rsid w:val="00B63169"/>
    <w:rsid w:val="00B664C7"/>
    <w:rsid w:val="00B739F6"/>
    <w:rsid w:val="00B7451A"/>
    <w:rsid w:val="00B77E13"/>
    <w:rsid w:val="00B81A6C"/>
    <w:rsid w:val="00B820CF"/>
    <w:rsid w:val="00B85DE5"/>
    <w:rsid w:val="00B90F73"/>
    <w:rsid w:val="00B90FF9"/>
    <w:rsid w:val="00B93B59"/>
    <w:rsid w:val="00B9406A"/>
    <w:rsid w:val="00B945B9"/>
    <w:rsid w:val="00BA2280"/>
    <w:rsid w:val="00BA2A08"/>
    <w:rsid w:val="00BA301A"/>
    <w:rsid w:val="00BA56D2"/>
    <w:rsid w:val="00BA76E0"/>
    <w:rsid w:val="00BB2A25"/>
    <w:rsid w:val="00BB51E9"/>
    <w:rsid w:val="00BB6A4B"/>
    <w:rsid w:val="00BB7FA6"/>
    <w:rsid w:val="00BC0FDC"/>
    <w:rsid w:val="00BC234F"/>
    <w:rsid w:val="00BC3053"/>
    <w:rsid w:val="00BC4D2E"/>
    <w:rsid w:val="00BC760A"/>
    <w:rsid w:val="00BD2D4F"/>
    <w:rsid w:val="00BD3160"/>
    <w:rsid w:val="00BD3CDE"/>
    <w:rsid w:val="00BD48AC"/>
    <w:rsid w:val="00BD53A2"/>
    <w:rsid w:val="00BD5F1A"/>
    <w:rsid w:val="00BD5F23"/>
    <w:rsid w:val="00BE1234"/>
    <w:rsid w:val="00BE12BB"/>
    <w:rsid w:val="00BE2FA6"/>
    <w:rsid w:val="00BE333F"/>
    <w:rsid w:val="00BE5735"/>
    <w:rsid w:val="00BE7406"/>
    <w:rsid w:val="00BE7603"/>
    <w:rsid w:val="00BF3279"/>
    <w:rsid w:val="00BF3BBD"/>
    <w:rsid w:val="00BF74C7"/>
    <w:rsid w:val="00C015F1"/>
    <w:rsid w:val="00C01F33"/>
    <w:rsid w:val="00C02CC6"/>
    <w:rsid w:val="00C03178"/>
    <w:rsid w:val="00C040F7"/>
    <w:rsid w:val="00C044AB"/>
    <w:rsid w:val="00C05706"/>
    <w:rsid w:val="00C07377"/>
    <w:rsid w:val="00C10478"/>
    <w:rsid w:val="00C114E6"/>
    <w:rsid w:val="00C12107"/>
    <w:rsid w:val="00C14D4B"/>
    <w:rsid w:val="00C1507A"/>
    <w:rsid w:val="00C154BB"/>
    <w:rsid w:val="00C1610E"/>
    <w:rsid w:val="00C22EAC"/>
    <w:rsid w:val="00C279B5"/>
    <w:rsid w:val="00C27C45"/>
    <w:rsid w:val="00C30E8C"/>
    <w:rsid w:val="00C32690"/>
    <w:rsid w:val="00C33BFC"/>
    <w:rsid w:val="00C33DF6"/>
    <w:rsid w:val="00C3719D"/>
    <w:rsid w:val="00C37CB2"/>
    <w:rsid w:val="00C44AEE"/>
    <w:rsid w:val="00C473A5"/>
    <w:rsid w:val="00C47E63"/>
    <w:rsid w:val="00C47F11"/>
    <w:rsid w:val="00C54995"/>
    <w:rsid w:val="00C54D41"/>
    <w:rsid w:val="00C55211"/>
    <w:rsid w:val="00C60783"/>
    <w:rsid w:val="00C6223A"/>
    <w:rsid w:val="00C64672"/>
    <w:rsid w:val="00C648EE"/>
    <w:rsid w:val="00C65A41"/>
    <w:rsid w:val="00C70697"/>
    <w:rsid w:val="00C712CB"/>
    <w:rsid w:val="00C72093"/>
    <w:rsid w:val="00C72EF4"/>
    <w:rsid w:val="00C744FE"/>
    <w:rsid w:val="00C75D2F"/>
    <w:rsid w:val="00C767BE"/>
    <w:rsid w:val="00C76E3C"/>
    <w:rsid w:val="00C81568"/>
    <w:rsid w:val="00C8728D"/>
    <w:rsid w:val="00C9027A"/>
    <w:rsid w:val="00C9068E"/>
    <w:rsid w:val="00C93814"/>
    <w:rsid w:val="00C93C4B"/>
    <w:rsid w:val="00C944AB"/>
    <w:rsid w:val="00C95B40"/>
    <w:rsid w:val="00C95E5F"/>
    <w:rsid w:val="00C96282"/>
    <w:rsid w:val="00C96FFC"/>
    <w:rsid w:val="00CA1ED8"/>
    <w:rsid w:val="00CB1F63"/>
    <w:rsid w:val="00CB6185"/>
    <w:rsid w:val="00CB66A4"/>
    <w:rsid w:val="00CB7170"/>
    <w:rsid w:val="00CB7AFF"/>
    <w:rsid w:val="00CC040E"/>
    <w:rsid w:val="00CC111F"/>
    <w:rsid w:val="00CC1A60"/>
    <w:rsid w:val="00CC2011"/>
    <w:rsid w:val="00CC3EA0"/>
    <w:rsid w:val="00CC76D6"/>
    <w:rsid w:val="00CC7793"/>
    <w:rsid w:val="00CC7B45"/>
    <w:rsid w:val="00CD1188"/>
    <w:rsid w:val="00CD2987"/>
    <w:rsid w:val="00CD2ED1"/>
    <w:rsid w:val="00CD337B"/>
    <w:rsid w:val="00CD7E40"/>
    <w:rsid w:val="00CE0424"/>
    <w:rsid w:val="00CE7550"/>
    <w:rsid w:val="00CE7561"/>
    <w:rsid w:val="00CF1354"/>
    <w:rsid w:val="00CF3B1F"/>
    <w:rsid w:val="00CF3BF6"/>
    <w:rsid w:val="00CF4EE0"/>
    <w:rsid w:val="00CF625B"/>
    <w:rsid w:val="00CF687E"/>
    <w:rsid w:val="00CF76F4"/>
    <w:rsid w:val="00D0349B"/>
    <w:rsid w:val="00D10249"/>
    <w:rsid w:val="00D115C3"/>
    <w:rsid w:val="00D11897"/>
    <w:rsid w:val="00D13135"/>
    <w:rsid w:val="00D13E4E"/>
    <w:rsid w:val="00D15071"/>
    <w:rsid w:val="00D15251"/>
    <w:rsid w:val="00D239A7"/>
    <w:rsid w:val="00D23F47"/>
    <w:rsid w:val="00D244AD"/>
    <w:rsid w:val="00D24AFA"/>
    <w:rsid w:val="00D31729"/>
    <w:rsid w:val="00D36E71"/>
    <w:rsid w:val="00D37D87"/>
    <w:rsid w:val="00D37DAE"/>
    <w:rsid w:val="00D40B33"/>
    <w:rsid w:val="00D410BE"/>
    <w:rsid w:val="00D4318F"/>
    <w:rsid w:val="00D438BF"/>
    <w:rsid w:val="00D440F8"/>
    <w:rsid w:val="00D4772D"/>
    <w:rsid w:val="00D546FF"/>
    <w:rsid w:val="00D55167"/>
    <w:rsid w:val="00D55AD5"/>
    <w:rsid w:val="00D576CA"/>
    <w:rsid w:val="00D60B58"/>
    <w:rsid w:val="00D6166F"/>
    <w:rsid w:val="00D61AF5"/>
    <w:rsid w:val="00D652B5"/>
    <w:rsid w:val="00D66155"/>
    <w:rsid w:val="00D708B0"/>
    <w:rsid w:val="00D77B1D"/>
    <w:rsid w:val="00D8021F"/>
    <w:rsid w:val="00D80383"/>
    <w:rsid w:val="00D815EB"/>
    <w:rsid w:val="00D823C6"/>
    <w:rsid w:val="00D8327F"/>
    <w:rsid w:val="00D840F2"/>
    <w:rsid w:val="00D86CA3"/>
    <w:rsid w:val="00D871CE"/>
    <w:rsid w:val="00D87724"/>
    <w:rsid w:val="00D91011"/>
    <w:rsid w:val="00D9196D"/>
    <w:rsid w:val="00D92982"/>
    <w:rsid w:val="00D94CDC"/>
    <w:rsid w:val="00D959E6"/>
    <w:rsid w:val="00DA0290"/>
    <w:rsid w:val="00DA305E"/>
    <w:rsid w:val="00DA3342"/>
    <w:rsid w:val="00DA5417"/>
    <w:rsid w:val="00DA56E8"/>
    <w:rsid w:val="00DA5EF9"/>
    <w:rsid w:val="00DB0A9F"/>
    <w:rsid w:val="00DB2DB8"/>
    <w:rsid w:val="00DB377D"/>
    <w:rsid w:val="00DB7751"/>
    <w:rsid w:val="00DC2D36"/>
    <w:rsid w:val="00DC53EF"/>
    <w:rsid w:val="00DD0839"/>
    <w:rsid w:val="00DD756A"/>
    <w:rsid w:val="00DE1B6C"/>
    <w:rsid w:val="00DE52DC"/>
    <w:rsid w:val="00DE5608"/>
    <w:rsid w:val="00DE58D0"/>
    <w:rsid w:val="00DE654F"/>
    <w:rsid w:val="00DE7BBA"/>
    <w:rsid w:val="00DE7BBC"/>
    <w:rsid w:val="00DF0B6E"/>
    <w:rsid w:val="00DF15E0"/>
    <w:rsid w:val="00DF2EF2"/>
    <w:rsid w:val="00DF37A0"/>
    <w:rsid w:val="00E007B8"/>
    <w:rsid w:val="00E05965"/>
    <w:rsid w:val="00E110E7"/>
    <w:rsid w:val="00E11B20"/>
    <w:rsid w:val="00E1255B"/>
    <w:rsid w:val="00E17FA2"/>
    <w:rsid w:val="00E20B54"/>
    <w:rsid w:val="00E22330"/>
    <w:rsid w:val="00E229D2"/>
    <w:rsid w:val="00E30B5A"/>
    <w:rsid w:val="00E3123D"/>
    <w:rsid w:val="00E31461"/>
    <w:rsid w:val="00E31D43"/>
    <w:rsid w:val="00E32608"/>
    <w:rsid w:val="00E34188"/>
    <w:rsid w:val="00E341E8"/>
    <w:rsid w:val="00E34B6E"/>
    <w:rsid w:val="00E35559"/>
    <w:rsid w:val="00E3723A"/>
    <w:rsid w:val="00E373C7"/>
    <w:rsid w:val="00E37860"/>
    <w:rsid w:val="00E37AB9"/>
    <w:rsid w:val="00E446F1"/>
    <w:rsid w:val="00E46886"/>
    <w:rsid w:val="00E47AEF"/>
    <w:rsid w:val="00E50BAF"/>
    <w:rsid w:val="00E53B75"/>
    <w:rsid w:val="00E54E3B"/>
    <w:rsid w:val="00E55EA7"/>
    <w:rsid w:val="00E57565"/>
    <w:rsid w:val="00E63838"/>
    <w:rsid w:val="00E64434"/>
    <w:rsid w:val="00E67C51"/>
    <w:rsid w:val="00E724FC"/>
    <w:rsid w:val="00E72EFC"/>
    <w:rsid w:val="00E758EC"/>
    <w:rsid w:val="00E8234C"/>
    <w:rsid w:val="00E83AA9"/>
    <w:rsid w:val="00E85928"/>
    <w:rsid w:val="00E87822"/>
    <w:rsid w:val="00E90395"/>
    <w:rsid w:val="00E907EE"/>
    <w:rsid w:val="00E90E49"/>
    <w:rsid w:val="00E917F9"/>
    <w:rsid w:val="00E9291C"/>
    <w:rsid w:val="00E93FFE"/>
    <w:rsid w:val="00E94F8A"/>
    <w:rsid w:val="00E9788D"/>
    <w:rsid w:val="00E97A08"/>
    <w:rsid w:val="00EA060C"/>
    <w:rsid w:val="00EA13FC"/>
    <w:rsid w:val="00EA14E3"/>
    <w:rsid w:val="00EA7A41"/>
    <w:rsid w:val="00EB077B"/>
    <w:rsid w:val="00EB2E23"/>
    <w:rsid w:val="00EB4EA2"/>
    <w:rsid w:val="00EC1541"/>
    <w:rsid w:val="00EC24D5"/>
    <w:rsid w:val="00EC27C6"/>
    <w:rsid w:val="00EC4207"/>
    <w:rsid w:val="00EC4E45"/>
    <w:rsid w:val="00EC5653"/>
    <w:rsid w:val="00EC6529"/>
    <w:rsid w:val="00EC71CE"/>
    <w:rsid w:val="00ED1006"/>
    <w:rsid w:val="00ED512D"/>
    <w:rsid w:val="00EE21CE"/>
    <w:rsid w:val="00EE2FBB"/>
    <w:rsid w:val="00EF0C59"/>
    <w:rsid w:val="00EF18FE"/>
    <w:rsid w:val="00EF5787"/>
    <w:rsid w:val="00EF60D0"/>
    <w:rsid w:val="00F0131C"/>
    <w:rsid w:val="00F0528D"/>
    <w:rsid w:val="00F059CB"/>
    <w:rsid w:val="00F06C67"/>
    <w:rsid w:val="00F06DFD"/>
    <w:rsid w:val="00F071D1"/>
    <w:rsid w:val="00F07533"/>
    <w:rsid w:val="00F10629"/>
    <w:rsid w:val="00F10C05"/>
    <w:rsid w:val="00F15FA5"/>
    <w:rsid w:val="00F209B7"/>
    <w:rsid w:val="00F2106F"/>
    <w:rsid w:val="00F2349C"/>
    <w:rsid w:val="00F2376F"/>
    <w:rsid w:val="00F243D8"/>
    <w:rsid w:val="00F253A4"/>
    <w:rsid w:val="00F26641"/>
    <w:rsid w:val="00F30828"/>
    <w:rsid w:val="00F313D6"/>
    <w:rsid w:val="00F3598D"/>
    <w:rsid w:val="00F36D9D"/>
    <w:rsid w:val="00F374C9"/>
    <w:rsid w:val="00F40F0C"/>
    <w:rsid w:val="00F41DE5"/>
    <w:rsid w:val="00F4766C"/>
    <w:rsid w:val="00F5060E"/>
    <w:rsid w:val="00F507D1"/>
    <w:rsid w:val="00F519CE"/>
    <w:rsid w:val="00F51ADA"/>
    <w:rsid w:val="00F55AB1"/>
    <w:rsid w:val="00F55DB5"/>
    <w:rsid w:val="00F60203"/>
    <w:rsid w:val="00F607C5"/>
    <w:rsid w:val="00F60DEA"/>
    <w:rsid w:val="00F6302A"/>
    <w:rsid w:val="00F63950"/>
    <w:rsid w:val="00F64C2B"/>
    <w:rsid w:val="00F651BE"/>
    <w:rsid w:val="00F67F53"/>
    <w:rsid w:val="00F703BE"/>
    <w:rsid w:val="00F71F69"/>
    <w:rsid w:val="00F72B72"/>
    <w:rsid w:val="00F7453C"/>
    <w:rsid w:val="00F74BB9"/>
    <w:rsid w:val="00F75582"/>
    <w:rsid w:val="00F76EFA"/>
    <w:rsid w:val="00F804BE"/>
    <w:rsid w:val="00F81769"/>
    <w:rsid w:val="00F817CE"/>
    <w:rsid w:val="00F8456C"/>
    <w:rsid w:val="00F859D8"/>
    <w:rsid w:val="00F868F5"/>
    <w:rsid w:val="00F9056A"/>
    <w:rsid w:val="00F90F8D"/>
    <w:rsid w:val="00F91A33"/>
    <w:rsid w:val="00F92782"/>
    <w:rsid w:val="00F93849"/>
    <w:rsid w:val="00F93AA9"/>
    <w:rsid w:val="00F96985"/>
    <w:rsid w:val="00F96C8F"/>
    <w:rsid w:val="00F97838"/>
    <w:rsid w:val="00FA2BB3"/>
    <w:rsid w:val="00FB4C80"/>
    <w:rsid w:val="00FB6A6A"/>
    <w:rsid w:val="00FB7E17"/>
    <w:rsid w:val="00FC03F2"/>
    <w:rsid w:val="00FC7402"/>
    <w:rsid w:val="00FC7429"/>
    <w:rsid w:val="00FD07F6"/>
    <w:rsid w:val="00FD1EC8"/>
    <w:rsid w:val="00FD47ED"/>
    <w:rsid w:val="00FD4DF1"/>
    <w:rsid w:val="00FD73B8"/>
    <w:rsid w:val="00FD74DB"/>
    <w:rsid w:val="00FD7660"/>
    <w:rsid w:val="00FE0655"/>
    <w:rsid w:val="00FE13C2"/>
    <w:rsid w:val="00FE2365"/>
    <w:rsid w:val="00FE37D7"/>
    <w:rsid w:val="00FE4C7B"/>
    <w:rsid w:val="00FE62C9"/>
    <w:rsid w:val="00FE7336"/>
    <w:rsid w:val="00FE787C"/>
    <w:rsid w:val="00FF0AA3"/>
    <w:rsid w:val="00FF45A5"/>
    <w:rsid w:val="00FF5247"/>
    <w:rsid w:val="00FF5C91"/>
    <w:rsid w:val="1133BF7B"/>
    <w:rsid w:val="25483809"/>
    <w:rsid w:val="3357087E"/>
    <w:rsid w:val="46E2A85F"/>
    <w:rsid w:val="6A484099"/>
    <w:rsid w:val="783A2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7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D477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72D"/>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qFormat/>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qFormat/>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qFormat/>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paragraph" w:customStyle="1" w:styleId="ComeBack">
    <w:name w:val="ComeBack"/>
    <w:basedOn w:val="Doc-text2"/>
    <w:next w:val="Doc-text2"/>
    <w:link w:val="ComeBackCharChar"/>
    <w:rsid w:val="00FC03F2"/>
    <w:pPr>
      <w:numPr>
        <w:numId w:val="42"/>
      </w:numPr>
      <w:tabs>
        <w:tab w:val="clear" w:pos="1622"/>
      </w:tabs>
      <w:spacing w:line="240" w:lineRule="auto"/>
    </w:pPr>
    <w:rPr>
      <w:rFonts w:cs="Times New Roman"/>
      <w:sz w:val="20"/>
      <w:lang w:val="en-GB" w:eastAsia="en-GB"/>
    </w:rPr>
  </w:style>
  <w:style w:type="character" w:customStyle="1" w:styleId="ComeBackCharChar">
    <w:name w:val="ComeBack Char Char"/>
    <w:link w:val="ComeBack"/>
    <w:rsid w:val="00FC03F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068311">
      <w:bodyDiv w:val="1"/>
      <w:marLeft w:val="0"/>
      <w:marRight w:val="0"/>
      <w:marTop w:val="0"/>
      <w:marBottom w:val="0"/>
      <w:divBdr>
        <w:top w:val="none" w:sz="0" w:space="0" w:color="auto"/>
        <w:left w:val="none" w:sz="0" w:space="0" w:color="auto"/>
        <w:bottom w:val="none" w:sz="0" w:space="0" w:color="auto"/>
        <w:right w:val="none" w:sz="0" w:space="0" w:color="auto"/>
      </w:divBdr>
    </w:div>
    <w:div w:id="414592393">
      <w:bodyDiv w:val="1"/>
      <w:marLeft w:val="0"/>
      <w:marRight w:val="0"/>
      <w:marTop w:val="0"/>
      <w:marBottom w:val="0"/>
      <w:divBdr>
        <w:top w:val="none" w:sz="0" w:space="0" w:color="auto"/>
        <w:left w:val="none" w:sz="0" w:space="0" w:color="auto"/>
        <w:bottom w:val="none" w:sz="0" w:space="0" w:color="auto"/>
        <w:right w:val="none" w:sz="0" w:space="0" w:color="auto"/>
      </w:divBdr>
      <w:divsChild>
        <w:div w:id="200678482">
          <w:marLeft w:val="835"/>
          <w:marRight w:val="0"/>
          <w:marTop w:val="60"/>
          <w:marBottom w:val="60"/>
          <w:divBdr>
            <w:top w:val="none" w:sz="0" w:space="0" w:color="auto"/>
            <w:left w:val="none" w:sz="0" w:space="0" w:color="auto"/>
            <w:bottom w:val="none" w:sz="0" w:space="0" w:color="auto"/>
            <w:right w:val="none" w:sz="0" w:space="0" w:color="auto"/>
          </w:divBdr>
        </w:div>
      </w:divsChild>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806892244">
      <w:bodyDiv w:val="1"/>
      <w:marLeft w:val="0"/>
      <w:marRight w:val="0"/>
      <w:marTop w:val="0"/>
      <w:marBottom w:val="0"/>
      <w:divBdr>
        <w:top w:val="none" w:sz="0" w:space="0" w:color="auto"/>
        <w:left w:val="none" w:sz="0" w:space="0" w:color="auto"/>
        <w:bottom w:val="none" w:sz="0" w:space="0" w:color="auto"/>
        <w:right w:val="none" w:sz="0" w:space="0" w:color="auto"/>
      </w:divBdr>
    </w:div>
    <w:div w:id="1445424373">
      <w:bodyDiv w:val="1"/>
      <w:marLeft w:val="0"/>
      <w:marRight w:val="0"/>
      <w:marTop w:val="0"/>
      <w:marBottom w:val="0"/>
      <w:divBdr>
        <w:top w:val="none" w:sz="0" w:space="0" w:color="auto"/>
        <w:left w:val="none" w:sz="0" w:space="0" w:color="auto"/>
        <w:bottom w:val="none" w:sz="0" w:space="0" w:color="auto"/>
        <w:right w:val="none" w:sz="0" w:space="0" w:color="auto"/>
      </w:divBdr>
    </w:div>
    <w:div w:id="2135975808">
      <w:bodyDiv w:val="1"/>
      <w:marLeft w:val="0"/>
      <w:marRight w:val="0"/>
      <w:marTop w:val="0"/>
      <w:marBottom w:val="0"/>
      <w:divBdr>
        <w:top w:val="none" w:sz="0" w:space="0" w:color="auto"/>
        <w:left w:val="none" w:sz="0" w:space="0" w:color="auto"/>
        <w:bottom w:val="none" w:sz="0" w:space="0" w:color="auto"/>
        <w:right w:val="none" w:sz="0" w:space="0" w:color="auto"/>
      </w:divBdr>
      <w:divsChild>
        <w:div w:id="647780051">
          <w:marLeft w:val="835"/>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5NUHHDQN7SK2-1476151046-41148</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https://ericsson.sharepoint.com/sites/star/_layouts/15/DocIdRedir.aspx?ID=5NUHHDQN7SK2-1476151046-41148</Url>
      <Description>5NUHHDQN7SK2-1476151046-41148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F095-50C0-4317-A9E9-67751F56B250}">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E8A1B3D7-8C5B-4AD5-9111-B0D9FCC4360F}">
  <ds:schemaRefs>
    <ds:schemaRef ds:uri="http://schemas.microsoft.com/sharepoint/v3/contenttype/forms"/>
  </ds:schemaRefs>
</ds:datastoreItem>
</file>

<file path=customXml/itemProps3.xml><?xml version="1.0" encoding="utf-8"?>
<ds:datastoreItem xmlns:ds="http://schemas.openxmlformats.org/officeDocument/2006/customXml" ds:itemID="{4858136B-21AF-4CD6-A0C8-C9B389836F54}">
  <ds:schemaRefs>
    <ds:schemaRef ds:uri="http://schemas.microsoft.com/sharepoint/events"/>
  </ds:schemaRefs>
</ds:datastoreItem>
</file>

<file path=customXml/itemProps4.xml><?xml version="1.0" encoding="utf-8"?>
<ds:datastoreItem xmlns:ds="http://schemas.openxmlformats.org/officeDocument/2006/customXml" ds:itemID="{043D5A23-C6C1-4403-A0B8-8854FD2CE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13F80C-9D30-4D79-B948-F4BB2239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2019-02-15T00:13:00Z</dcterms:created>
  <dcterms:modified xsi:type="dcterms:W3CDTF">2019-02-15T06:34:00Z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0x0101000A5832045C649C4FB0AB9A5D116E5EF3</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ustomer">
    <vt:lpwstr/>
  </property>
  <property fmtid="{D5CDD505-2E9C-101B-9397-08002B2CF9AE}" pid="14" name="EriCOLLCategoryTaxHTField0">
    <vt:lpwstr/>
  </property>
  <property fmtid="{D5CDD505-2E9C-101B-9397-08002B2CF9AE}" pid="15" name="EriCOLLCompetenceTaxHTField0">
    <vt:lpwstr/>
  </property>
  <property fmtid="{D5CDD505-2E9C-101B-9397-08002B2CF9AE}" pid="16" name="_dlc_DocIdItemGuid">
    <vt:lpwstr>c48ba05c-bf90-4867-b7de-d890f1f57e56</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cessTaxHTField0">
    <vt:lpwstr/>
  </property>
  <property fmtid="{D5CDD505-2E9C-101B-9397-08002B2CF9AE}" pid="20" name="EriCOLLProductsTaxHTField0">
    <vt:lpwstr/>
  </property>
  <property fmtid="{D5CDD505-2E9C-101B-9397-08002B2CF9AE}" pid="21" name="AuthorIds_UIVersion_5120">
    <vt:lpwstr>161</vt:lpwstr>
  </property>
  <property fmtid="{D5CDD505-2E9C-101B-9397-08002B2CF9AE}" pid="22" name="EriCOLLProjects">
    <vt:lpwstr/>
  </property>
  <property fmtid="{D5CDD505-2E9C-101B-9397-08002B2CF9AE}" pid="23" name="AuthorIds_UIVersion_3072">
    <vt:lpwstr>161</vt:lpwstr>
  </property>
</Properties>
</file>